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center"/>
        <w:outlineLvl w:val="1"/>
        <w:rPr>
          <w:rFonts w:ascii="宋体" w:hAnsi="宋体" w:eastAsia="宋体" w:cs="宋体"/>
          <w:b/>
          <w:bCs/>
          <w:sz w:val="36"/>
          <w:szCs w:val="36"/>
        </w:rPr>
      </w:pPr>
      <w:r>
        <w:rPr>
          <w:rFonts w:ascii="宋体" w:hAnsi="宋体" w:eastAsia="宋体" w:cs="宋体"/>
          <w:b/>
          <w:bCs/>
          <w:sz w:val="36"/>
          <w:szCs w:val="36"/>
        </w:rPr>
        <w:t>关于</w:t>
      </w:r>
      <w:r>
        <w:rPr>
          <w:rFonts w:hint="eastAsia" w:ascii="宋体" w:hAnsi="宋体" w:eastAsia="宋体" w:cs="宋体"/>
          <w:b/>
          <w:bCs/>
          <w:sz w:val="36"/>
          <w:szCs w:val="36"/>
        </w:rPr>
        <w:t>开展2019年西南大学首届“暑期国际课程周”选课的通知</w:t>
      </w:r>
    </w:p>
    <w:p>
      <w:pPr>
        <w:adjustRightInd/>
        <w:spacing w:after="0" w:line="360" w:lineRule="auto"/>
        <w:rPr>
          <w:rFonts w:ascii="仿宋" w:hAnsi="仿宋" w:eastAsia="仿宋"/>
          <w:b/>
          <w:w w:val="90"/>
          <w:sz w:val="32"/>
          <w:szCs w:val="32"/>
        </w:rPr>
      </w:pPr>
      <w:r>
        <w:rPr>
          <w:rFonts w:hint="eastAsia" w:ascii="仿宋" w:hAnsi="仿宋" w:eastAsia="仿宋"/>
          <w:b/>
          <w:w w:val="90"/>
          <w:sz w:val="32"/>
          <w:szCs w:val="32"/>
        </w:rPr>
        <w:t>各单位：</w:t>
      </w:r>
    </w:p>
    <w:p>
      <w:pPr>
        <w:adjustRightInd/>
        <w:spacing w:after="0" w:line="360" w:lineRule="auto"/>
        <w:ind w:firstLine="540" w:firstLineChars="200"/>
        <w:jc w:val="both"/>
        <w:rPr>
          <w:rFonts w:ascii="仿宋" w:hAnsi="仿宋" w:eastAsia="仿宋"/>
          <w:w w:val="90"/>
          <w:sz w:val="30"/>
          <w:szCs w:val="30"/>
        </w:rPr>
      </w:pPr>
      <w:r>
        <w:rPr>
          <w:rFonts w:hint="eastAsia" w:ascii="仿宋" w:hAnsi="仿宋" w:eastAsia="仿宋"/>
          <w:w w:val="90"/>
          <w:sz w:val="30"/>
          <w:szCs w:val="30"/>
        </w:rPr>
        <w:t>首届“暑期国际课程周”拟开课课程已分别在本科教务系统和研究生管理信息系统完成了排课，现面向全校学生开展选课。各门课程具体开课时间及地点见附件，为保证选课顺利开展，现就选课事宜通知如下：</w:t>
      </w:r>
    </w:p>
    <w:p>
      <w:pPr>
        <w:spacing w:after="0" w:line="360" w:lineRule="auto"/>
        <w:ind w:firstLine="562" w:firstLineChars="200"/>
        <w:rPr>
          <w:rFonts w:ascii="仿宋" w:hAnsi="仿宋" w:eastAsia="仿宋"/>
          <w:b/>
          <w:sz w:val="28"/>
          <w:szCs w:val="28"/>
        </w:rPr>
      </w:pPr>
      <w:r>
        <w:rPr>
          <w:rFonts w:hint="eastAsia" w:ascii="仿宋" w:hAnsi="仿宋" w:eastAsia="仿宋"/>
          <w:b/>
          <w:sz w:val="28"/>
          <w:szCs w:val="28"/>
        </w:rPr>
        <w:t>一、选课时间与开课日期</w:t>
      </w:r>
    </w:p>
    <w:p>
      <w:pPr>
        <w:adjustRightInd/>
        <w:spacing w:after="0" w:line="360" w:lineRule="auto"/>
        <w:ind w:firstLine="570"/>
        <w:rPr>
          <w:rFonts w:ascii="仿宋" w:hAnsi="仿宋" w:eastAsia="仿宋"/>
          <w:w w:val="90"/>
          <w:sz w:val="30"/>
          <w:szCs w:val="30"/>
        </w:rPr>
      </w:pPr>
      <w:r>
        <w:rPr>
          <w:rFonts w:hint="eastAsia" w:ascii="仿宋" w:hAnsi="仿宋" w:eastAsia="仿宋"/>
          <w:w w:val="90"/>
          <w:sz w:val="30"/>
          <w:szCs w:val="30"/>
        </w:rPr>
        <w:t>选课时间：2019年6月4日8：30——6月18日17：00</w:t>
      </w:r>
    </w:p>
    <w:p>
      <w:pPr>
        <w:adjustRightInd/>
        <w:spacing w:after="0" w:line="360" w:lineRule="auto"/>
        <w:ind w:firstLine="570"/>
        <w:rPr>
          <w:rFonts w:ascii="仿宋" w:hAnsi="仿宋" w:eastAsia="仿宋"/>
          <w:w w:val="90"/>
          <w:sz w:val="30"/>
          <w:szCs w:val="30"/>
        </w:rPr>
      </w:pPr>
      <w:r>
        <w:rPr>
          <w:rFonts w:hint="eastAsia" w:ascii="仿宋" w:hAnsi="仿宋" w:eastAsia="仿宋"/>
          <w:w w:val="90"/>
          <w:sz w:val="30"/>
          <w:szCs w:val="30"/>
        </w:rPr>
        <w:t>开课日期：2019年7月8日-19日</w:t>
      </w:r>
    </w:p>
    <w:p>
      <w:pPr>
        <w:adjustRightInd/>
        <w:spacing w:after="0" w:line="360" w:lineRule="auto"/>
        <w:ind w:firstLine="570"/>
        <w:rPr>
          <w:rFonts w:ascii="仿宋" w:hAnsi="仿宋" w:eastAsia="仿宋"/>
          <w:b/>
          <w:w w:val="90"/>
          <w:sz w:val="30"/>
          <w:szCs w:val="30"/>
        </w:rPr>
      </w:pPr>
      <w:r>
        <w:rPr>
          <w:rFonts w:hint="eastAsia" w:ascii="仿宋" w:hAnsi="仿宋" w:eastAsia="仿宋"/>
          <w:b/>
          <w:w w:val="90"/>
          <w:sz w:val="30"/>
          <w:szCs w:val="30"/>
        </w:rPr>
        <w:t>二、选课方式</w:t>
      </w:r>
    </w:p>
    <w:p>
      <w:pPr>
        <w:adjustRightInd/>
        <w:spacing w:after="0" w:line="360" w:lineRule="auto"/>
        <w:ind w:firstLine="570"/>
        <w:rPr>
          <w:rFonts w:ascii="仿宋" w:hAnsi="仿宋" w:eastAsia="仿宋"/>
          <w:w w:val="90"/>
          <w:sz w:val="30"/>
          <w:szCs w:val="30"/>
        </w:rPr>
      </w:pPr>
      <w:r>
        <w:rPr>
          <w:rFonts w:hint="eastAsia" w:ascii="仿宋" w:hAnsi="仿宋" w:eastAsia="仿宋"/>
          <w:w w:val="90"/>
          <w:sz w:val="30"/>
          <w:szCs w:val="30"/>
        </w:rPr>
        <w:t>（一）本科生选修</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学生用电脑从校内门户登录教务系统进行通识选修课选课（教务系统内路径：选课——自主选课——查询），选修2018-2019学年度第二学期(7月8日—7月19日)“国际课程周”相关课程即可。本次选课依托2018-2019学年度第二学期数据平台进行，学生在</w:t>
      </w:r>
      <w:bookmarkStart w:id="0" w:name="_GoBack"/>
      <w:bookmarkEnd w:id="0"/>
      <w:r>
        <w:rPr>
          <w:rFonts w:hint="eastAsia" w:ascii="仿宋" w:hAnsi="仿宋" w:eastAsia="仿宋"/>
          <w:w w:val="90"/>
          <w:sz w:val="30"/>
          <w:szCs w:val="30"/>
        </w:rPr>
        <w:t>选课时不能对第二学期已有的数据进行任何操作。</w:t>
      </w:r>
    </w:p>
    <w:p>
      <w:pPr>
        <w:adjustRightInd/>
        <w:spacing w:after="0" w:line="360" w:lineRule="auto"/>
        <w:ind w:firstLine="570"/>
        <w:rPr>
          <w:rFonts w:ascii="仿宋" w:hAnsi="仿宋" w:eastAsia="仿宋"/>
          <w:w w:val="90"/>
          <w:sz w:val="30"/>
          <w:szCs w:val="30"/>
        </w:rPr>
      </w:pPr>
      <w:r>
        <w:rPr>
          <w:rFonts w:hint="eastAsia" w:ascii="仿宋" w:hAnsi="仿宋" w:eastAsia="仿宋"/>
          <w:w w:val="90"/>
          <w:sz w:val="30"/>
          <w:szCs w:val="30"/>
        </w:rPr>
        <w:t>（二）研究生选修</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研究生登录研究生管理信息系统（网址：http://gmis.swu.edu.cn:8088/pyxx/login.aspx）——课程学习——学生网上选课——待选培养计划外课程——选择开课学期“2018-2019春学期”——选择相关开课院系——查询选择选修课程并点击选课，即完成选课。</w:t>
      </w:r>
    </w:p>
    <w:p>
      <w:pPr>
        <w:adjustRightInd/>
        <w:spacing w:after="0" w:line="360" w:lineRule="auto"/>
        <w:ind w:firstLine="570"/>
        <w:rPr>
          <w:rFonts w:ascii="仿宋" w:hAnsi="仿宋" w:eastAsia="仿宋"/>
          <w:b/>
          <w:w w:val="90"/>
          <w:sz w:val="30"/>
          <w:szCs w:val="30"/>
        </w:rPr>
      </w:pPr>
      <w:r>
        <w:rPr>
          <w:rFonts w:hint="eastAsia" w:ascii="仿宋" w:hAnsi="仿宋" w:eastAsia="仿宋"/>
          <w:b/>
          <w:w w:val="90"/>
          <w:sz w:val="30"/>
          <w:szCs w:val="30"/>
        </w:rPr>
        <w:t>三、选课注意事项</w:t>
      </w:r>
    </w:p>
    <w:p>
      <w:pPr>
        <w:adjustRightInd/>
        <w:spacing w:after="0" w:line="360" w:lineRule="auto"/>
        <w:ind w:firstLine="570"/>
        <w:rPr>
          <w:rFonts w:ascii="仿宋" w:hAnsi="仿宋" w:eastAsia="仿宋"/>
          <w:w w:val="90"/>
          <w:sz w:val="30"/>
          <w:szCs w:val="30"/>
        </w:rPr>
      </w:pPr>
      <w:r>
        <w:rPr>
          <w:rFonts w:hint="eastAsia" w:ascii="仿宋" w:hAnsi="仿宋" w:eastAsia="仿宋"/>
          <w:w w:val="90"/>
          <w:sz w:val="30"/>
          <w:szCs w:val="30"/>
        </w:rPr>
        <w:t>1．学生选修课程不收取任何费用，</w:t>
      </w:r>
      <w:r>
        <w:rPr>
          <w:rFonts w:hint="eastAsia" w:ascii="仿宋" w:hAnsi="仿宋" w:eastAsia="仿宋"/>
          <w:sz w:val="28"/>
          <w:szCs w:val="28"/>
        </w:rPr>
        <w:t>学生所获选修课程学分计入毕业学分。</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2．课程采用一次性选课方式 ，每门课程设置了选课人数容量上限，达到容量上限的课程不能再选。</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3．学生选课操作必须在系统开放时间内进行，如选课未成功，将无法登载成绩。</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4.</w:t>
      </w:r>
      <w:r>
        <w:rPr>
          <w:rFonts w:ascii="仿宋" w:hAnsi="仿宋" w:eastAsia="仿宋"/>
          <w:w w:val="90"/>
          <w:sz w:val="30"/>
          <w:szCs w:val="30"/>
        </w:rPr>
        <w:t xml:space="preserve"> </w:t>
      </w:r>
      <w:r>
        <w:rPr>
          <w:rFonts w:hint="eastAsia" w:ascii="仿宋" w:hAnsi="仿宋" w:eastAsia="仿宋"/>
          <w:w w:val="90"/>
          <w:sz w:val="30"/>
          <w:szCs w:val="30"/>
        </w:rPr>
        <w:t>选课时，请通知学生应充分考虑自己的时间安排、学习兴趣和学习能力，在导师、辅导员或教学秘书的指导下有针对性地选课。</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5.学生如需退课，务必在选课时限内进入教务系统或研究生管理信息系统进行“退选”操作。</w:t>
      </w:r>
    </w:p>
    <w:p>
      <w:pPr>
        <w:adjustRightInd/>
        <w:spacing w:after="0" w:line="360" w:lineRule="auto"/>
        <w:ind w:firstLine="570"/>
        <w:jc w:val="both"/>
        <w:rPr>
          <w:rFonts w:ascii="仿宋" w:hAnsi="仿宋" w:eastAsia="仿宋"/>
          <w:w w:val="90"/>
          <w:sz w:val="30"/>
          <w:szCs w:val="30"/>
        </w:rPr>
      </w:pPr>
      <w:r>
        <w:rPr>
          <w:rFonts w:hint="eastAsia" w:ascii="仿宋" w:hAnsi="仿宋" w:eastAsia="仿宋"/>
          <w:w w:val="90"/>
          <w:sz w:val="30"/>
          <w:szCs w:val="30"/>
        </w:rPr>
        <w:t>6.每门课程的课程简介可通过点击选课界面中的课程名称进行查看。</w:t>
      </w:r>
    </w:p>
    <w:p>
      <w:pPr>
        <w:spacing w:after="0" w:line="360" w:lineRule="auto"/>
        <w:ind w:firstLine="562" w:firstLineChars="200"/>
        <w:rPr>
          <w:rFonts w:ascii="仿宋" w:hAnsi="仿宋" w:eastAsia="仿宋"/>
          <w:b/>
          <w:sz w:val="28"/>
          <w:szCs w:val="28"/>
        </w:rPr>
      </w:pPr>
      <w:r>
        <w:rPr>
          <w:rFonts w:hint="eastAsia" w:ascii="仿宋" w:hAnsi="仿宋" w:eastAsia="仿宋"/>
          <w:b/>
          <w:sz w:val="28"/>
          <w:szCs w:val="28"/>
        </w:rPr>
        <w:t>四、加强选课宣传与教学规范管理</w:t>
      </w:r>
    </w:p>
    <w:p>
      <w:pPr>
        <w:adjustRightInd/>
        <w:spacing w:after="0" w:line="360" w:lineRule="auto"/>
        <w:ind w:firstLine="570"/>
        <w:jc w:val="both"/>
        <w:rPr>
          <w:rFonts w:ascii="仿宋" w:hAnsi="仿宋" w:eastAsia="仿宋"/>
          <w:sz w:val="28"/>
          <w:szCs w:val="28"/>
        </w:rPr>
      </w:pPr>
      <w:r>
        <w:rPr>
          <w:rFonts w:hint="eastAsia" w:ascii="仿宋" w:hAnsi="仿宋" w:eastAsia="仿宋"/>
          <w:w w:val="90"/>
          <w:sz w:val="30"/>
          <w:szCs w:val="30"/>
        </w:rPr>
        <w:t>1．高度重视，积极动员，确保选课人数。请各单位</w:t>
      </w:r>
      <w:r>
        <w:rPr>
          <w:rFonts w:hint="eastAsia" w:ascii="仿宋" w:hAnsi="仿宋" w:eastAsia="仿宋"/>
          <w:sz w:val="28"/>
          <w:szCs w:val="28"/>
        </w:rPr>
        <w:t>严格按照选课通知要求，积极组织动员学生选修，务必确保选课人数，保证每门课程选课人数不低于15人。加强优质教学资源的共享，本次国际暑期课程为面向全校学生开放，各单位作为课程牵头和组织单位，不得以任何理由拒绝其它单位相关学生选修。</w:t>
      </w:r>
    </w:p>
    <w:p>
      <w:pPr>
        <w:adjustRightInd/>
        <w:spacing w:after="0" w:line="360" w:lineRule="auto"/>
        <w:ind w:firstLine="570"/>
        <w:jc w:val="both"/>
        <w:rPr>
          <w:rFonts w:ascii="仿宋" w:hAnsi="仿宋" w:eastAsia="仿宋"/>
          <w:sz w:val="28"/>
          <w:szCs w:val="28"/>
        </w:rPr>
      </w:pPr>
      <w:r>
        <w:rPr>
          <w:rFonts w:hint="eastAsia" w:ascii="仿宋" w:hAnsi="仿宋" w:eastAsia="仿宋"/>
          <w:sz w:val="28"/>
          <w:szCs w:val="28"/>
        </w:rPr>
        <w:t>2．精心安排，规范管理，确保教学效果。各单位应严格按学校要求，对每门开课课程选派好助教，全程协助外国专家教学工作。在教学过程中，加强规范管理，确保教学秩序，做好出勤考核、考试、课程成绩登载等教务工作，特别是部分课程既适用本科生，又适用研究生选修的，各单位应做好选课、教学等统筹协调工作。加强督查与评估，确保教学效果，充分发挥助教作用，做好教学检查、教学信息反馈等工作，吸取教学经验，及时解决教学过程中遇到的问题。</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本科教务联系人胡老师，联系电话68367290；研究生教务联系人唐老师，联系电话68367309。</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特此通知。</w:t>
      </w:r>
    </w:p>
    <w:p>
      <w:pPr>
        <w:adjustRightInd/>
        <w:spacing w:after="0" w:line="360" w:lineRule="auto"/>
        <w:ind w:firstLine="570"/>
        <w:rPr>
          <w:rFonts w:ascii="仿宋" w:hAnsi="仿宋" w:eastAsia="仿宋"/>
          <w:color w:val="000000" w:themeColor="text1"/>
          <w:sz w:val="28"/>
          <w:szCs w:val="28"/>
        </w:rPr>
      </w:pPr>
      <w:r>
        <w:rPr>
          <w:rFonts w:hint="eastAsia" w:ascii="仿宋" w:hAnsi="仿宋" w:eastAsia="仿宋"/>
          <w:color w:val="000000" w:themeColor="text1"/>
          <w:sz w:val="28"/>
          <w:szCs w:val="28"/>
        </w:rPr>
        <w:t>附件：2019年西南大学首届“暑期国际课程周”选课信息表</w:t>
      </w:r>
    </w:p>
    <w:p>
      <w:pPr>
        <w:adjustRightInd/>
        <w:spacing w:after="0" w:line="360" w:lineRule="auto"/>
        <w:ind w:firstLine="570"/>
        <w:rPr>
          <w:rFonts w:ascii="仿宋" w:hAnsi="仿宋" w:eastAsia="仿宋"/>
          <w:sz w:val="28"/>
          <w:szCs w:val="28"/>
        </w:rPr>
      </w:pPr>
    </w:p>
    <w:p>
      <w:pPr>
        <w:adjustRightInd/>
        <w:spacing w:after="0" w:line="360" w:lineRule="auto"/>
        <w:ind w:firstLine="570"/>
        <w:rPr>
          <w:rFonts w:ascii="仿宋" w:hAnsi="仿宋" w:eastAsia="仿宋"/>
          <w:sz w:val="28"/>
          <w:szCs w:val="28"/>
        </w:rPr>
      </w:pPr>
    </w:p>
    <w:p>
      <w:pPr>
        <w:adjustRightInd/>
        <w:spacing w:after="0" w:line="360" w:lineRule="auto"/>
        <w:ind w:firstLine="3542" w:firstLineChars="1265"/>
        <w:rPr>
          <w:rFonts w:ascii="仿宋" w:hAnsi="仿宋" w:eastAsia="仿宋"/>
          <w:sz w:val="28"/>
          <w:szCs w:val="28"/>
        </w:rPr>
      </w:pPr>
      <w:r>
        <w:rPr>
          <w:rFonts w:hint="eastAsia" w:ascii="仿宋" w:hAnsi="仿宋" w:eastAsia="仿宋"/>
          <w:sz w:val="28"/>
          <w:szCs w:val="28"/>
        </w:rPr>
        <w:t xml:space="preserve">教务处 研究生院 国际合作与交流处 </w:t>
      </w:r>
    </w:p>
    <w:p>
      <w:pPr>
        <w:adjustRightInd/>
        <w:spacing w:after="0" w:line="360" w:lineRule="auto"/>
        <w:ind w:firstLine="4522" w:firstLineChars="1615"/>
      </w:pPr>
      <w:r>
        <w:rPr>
          <w:rFonts w:hint="eastAsia" w:ascii="仿宋" w:hAnsi="仿宋" w:eastAsia="仿宋"/>
          <w:sz w:val="28"/>
          <w:szCs w:val="28"/>
        </w:rPr>
        <w:t>2019年6月4日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42EF0"/>
    <w:rsid w:val="00042EF0"/>
    <w:rsid w:val="000E3D4A"/>
    <w:rsid w:val="0010370A"/>
    <w:rsid w:val="00113607"/>
    <w:rsid w:val="00152265"/>
    <w:rsid w:val="002B391A"/>
    <w:rsid w:val="00323B43"/>
    <w:rsid w:val="003354CC"/>
    <w:rsid w:val="003D37D8"/>
    <w:rsid w:val="004358AB"/>
    <w:rsid w:val="00452AF3"/>
    <w:rsid w:val="004753B2"/>
    <w:rsid w:val="00486940"/>
    <w:rsid w:val="00487F6D"/>
    <w:rsid w:val="004C0BAE"/>
    <w:rsid w:val="004D10A7"/>
    <w:rsid w:val="00592528"/>
    <w:rsid w:val="0068746D"/>
    <w:rsid w:val="006970BD"/>
    <w:rsid w:val="006B44E9"/>
    <w:rsid w:val="006D7B3C"/>
    <w:rsid w:val="007027FA"/>
    <w:rsid w:val="00740A7C"/>
    <w:rsid w:val="0087387C"/>
    <w:rsid w:val="00887918"/>
    <w:rsid w:val="008B7726"/>
    <w:rsid w:val="009137AB"/>
    <w:rsid w:val="00931F59"/>
    <w:rsid w:val="00A025DB"/>
    <w:rsid w:val="00A040C7"/>
    <w:rsid w:val="00A04FCD"/>
    <w:rsid w:val="00A557A0"/>
    <w:rsid w:val="00A65E95"/>
    <w:rsid w:val="00A86D01"/>
    <w:rsid w:val="00B82F73"/>
    <w:rsid w:val="00BB2E44"/>
    <w:rsid w:val="00C34CA8"/>
    <w:rsid w:val="00CC35D6"/>
    <w:rsid w:val="00CF0828"/>
    <w:rsid w:val="00CF60CA"/>
    <w:rsid w:val="00D30D6C"/>
    <w:rsid w:val="00FC589A"/>
    <w:rsid w:val="00FC687D"/>
    <w:rsid w:val="021D5349"/>
    <w:rsid w:val="05C9609D"/>
    <w:rsid w:val="0E4D41A4"/>
    <w:rsid w:val="158A254B"/>
    <w:rsid w:val="1AB73D03"/>
    <w:rsid w:val="1B4E1FA0"/>
    <w:rsid w:val="23721803"/>
    <w:rsid w:val="3D63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9"/>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9">
    <w:name w:val="标题 2 Char"/>
    <w:basedOn w:val="7"/>
    <w:link w:val="2"/>
    <w:qFormat/>
    <w:uiPriority w:val="9"/>
    <w:rPr>
      <w:rFonts w:ascii="宋体" w:hAnsi="宋体" w:eastAsia="宋体" w:cs="宋体"/>
      <w:b/>
      <w:bCs/>
      <w:sz w:val="36"/>
      <w:szCs w:val="36"/>
    </w:rPr>
  </w:style>
  <w:style w:type="character" w:customStyle="1" w:styleId="10">
    <w:name w:val="页眉 Char"/>
    <w:basedOn w:val="7"/>
    <w:link w:val="4"/>
    <w:semiHidden/>
    <w:qFormat/>
    <w:uiPriority w:val="99"/>
    <w:rPr>
      <w:rFonts w:ascii="Tahoma" w:hAnsi="Tahoma"/>
      <w:sz w:val="18"/>
      <w:szCs w:val="18"/>
    </w:rPr>
  </w:style>
  <w:style w:type="character" w:customStyle="1" w:styleId="11">
    <w:name w:val="页脚 Char"/>
    <w:basedOn w:val="7"/>
    <w:link w:val="3"/>
    <w:semiHidden/>
    <w:qFormat/>
    <w:uiPriority w:val="99"/>
    <w:rPr>
      <w:rFonts w:ascii="Tahoma" w:hAnsi="Tahoma"/>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1058</Characters>
  <Lines>8</Lines>
  <Paragraphs>2</Paragraphs>
  <TotalTime>10</TotalTime>
  <ScaleCrop>false</ScaleCrop>
  <LinksUpToDate>false</LinksUpToDate>
  <CharactersWithSpaces>1241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2019-06-02T12:38:00Z</dcterms:created>
  <dc:creator>xtzj</dc:creator>
  <cp:lastModifiedBy>胡钦瑞</cp:lastModifiedBy>
  <dcterms:modified xsi:type="dcterms:W3CDTF">2019-06-04T08:03:17Z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