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BB00B" w14:textId="77777777" w:rsidR="006F5A93" w:rsidRDefault="006F5A93" w:rsidP="006F5A93">
      <w:pPr>
        <w:spacing w:line="60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1</w:t>
      </w:r>
    </w:p>
    <w:p w14:paraId="1CFD3CBD" w14:textId="77777777" w:rsidR="006F5A93" w:rsidRDefault="006F5A93" w:rsidP="006F5A93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14:paraId="3A0FCE9D" w14:textId="77777777" w:rsidR="006F5A93" w:rsidRDefault="006F5A93" w:rsidP="006F5A93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重庆市第九届中华经典诵读大赛方案</w:t>
      </w:r>
    </w:p>
    <w:p w14:paraId="0B764078" w14:textId="77777777" w:rsidR="006F5A93" w:rsidRDefault="006F5A93" w:rsidP="006F5A93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14:paraId="5293F07E" w14:textId="77777777" w:rsidR="006F5A93" w:rsidRDefault="006F5A93" w:rsidP="006F5A93">
      <w:pPr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cs="仿宋_GB2312"/>
          <w:color w:val="000000"/>
          <w:sz w:val="32"/>
          <w:szCs w:val="32"/>
        </w:rPr>
      </w:pPr>
      <w:r>
        <w:rPr>
          <w:rFonts w:ascii="方正仿宋_GBK" w:eastAsia="方正仿宋_GBK" w:hAnsi="仿宋_GB2312" w:cs="仿宋_GB2312" w:hint="eastAsia"/>
          <w:color w:val="000000"/>
          <w:kern w:val="0"/>
          <w:sz w:val="32"/>
          <w:szCs w:val="32"/>
        </w:rPr>
        <w:t>诵读古今经典，弘扬中国</w:t>
      </w:r>
      <w:r>
        <w:rPr>
          <w:rFonts w:ascii="方正仿宋_GBK" w:eastAsia="方正仿宋_GBK" w:hint="eastAsia"/>
          <w:color w:val="000000"/>
          <w:kern w:val="0"/>
          <w:sz w:val="32"/>
          <w:szCs w:val="32"/>
        </w:rPr>
        <w:t>精神。</w:t>
      </w:r>
      <w:r>
        <w:rPr>
          <w:rFonts w:ascii="方正仿宋_GBK" w:eastAsia="方正仿宋_GBK" w:cs="仿宋_GB2312" w:hint="eastAsia"/>
          <w:color w:val="000000"/>
          <w:sz w:val="32"/>
          <w:szCs w:val="32"/>
        </w:rPr>
        <w:t>为传承弘扬中华优秀传统文化，</w:t>
      </w:r>
      <w:r>
        <w:rPr>
          <w:rFonts w:ascii="方正仿宋_GBK" w:eastAsia="方正仿宋_GBK" w:hAnsi="仿宋_GB2312" w:cs="仿宋_GB2312" w:hint="eastAsia"/>
          <w:color w:val="000000"/>
          <w:kern w:val="0"/>
          <w:sz w:val="32"/>
          <w:szCs w:val="32"/>
        </w:rPr>
        <w:t>引领社会大众亲近中华经典，</w:t>
      </w:r>
      <w:r>
        <w:rPr>
          <w:rFonts w:ascii="方正仿宋_GBK" w:eastAsia="方正仿宋_GBK" w:hint="eastAsia"/>
          <w:color w:val="000000"/>
          <w:kern w:val="0"/>
          <w:sz w:val="32"/>
          <w:szCs w:val="32"/>
        </w:rPr>
        <w:t>增强爱党爱国情怀</w:t>
      </w:r>
      <w:r>
        <w:rPr>
          <w:rFonts w:ascii="方正仿宋_GBK" w:eastAsia="方正仿宋_GBK" w:hAnsi="仿宋_GB2312" w:cs="仿宋_GB2312" w:hint="eastAsia"/>
          <w:color w:val="000000"/>
          <w:kern w:val="0"/>
          <w:sz w:val="32"/>
          <w:szCs w:val="32"/>
        </w:rPr>
        <w:t>，全国诵读大赛组委会</w:t>
      </w:r>
      <w:r>
        <w:rPr>
          <w:rFonts w:ascii="方正仿宋_GBK" w:eastAsia="方正仿宋_GBK" w:cs="仿宋_GB2312" w:hint="eastAsia"/>
          <w:color w:val="000000"/>
          <w:sz w:val="32"/>
          <w:szCs w:val="32"/>
        </w:rPr>
        <w:t>特委托中国教育电视台、中央戏剧学院承办“诵读中国”经典诵读大赛（以下简称诵读大赛），根据全国大赛方案，结合我市实际</w:t>
      </w:r>
      <w:r>
        <w:rPr>
          <w:rFonts w:ascii="方正仿宋_GBK" w:eastAsia="方正仿宋_GBK" w:cs="仿宋_GB2312"/>
          <w:color w:val="000000"/>
          <w:sz w:val="32"/>
          <w:szCs w:val="32"/>
        </w:rPr>
        <w:t xml:space="preserve">, </w:t>
      </w:r>
      <w:r>
        <w:rPr>
          <w:rFonts w:ascii="方正仿宋_GBK" w:eastAsia="方正仿宋_GBK" w:cs="仿宋_GB2312" w:hint="eastAsia"/>
          <w:color w:val="000000"/>
          <w:sz w:val="32"/>
          <w:szCs w:val="32"/>
        </w:rPr>
        <w:t>制定如下方案。</w:t>
      </w:r>
    </w:p>
    <w:p w14:paraId="107DF4C2" w14:textId="77777777" w:rsidR="006F5A93" w:rsidRDefault="006F5A93" w:rsidP="006F5A93">
      <w:pPr>
        <w:pStyle w:val="a7"/>
        <w:spacing w:line="600" w:lineRule="exact"/>
        <w:ind w:firstLine="640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一、大赛组织</w:t>
      </w:r>
    </w:p>
    <w:p w14:paraId="4B2367EE" w14:textId="77777777" w:rsidR="006F5A93" w:rsidRDefault="006F5A93" w:rsidP="006F5A93">
      <w:pPr>
        <w:spacing w:line="60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主办单位：重庆市教育委员会、重庆市语言文字工作委员会</w:t>
      </w:r>
    </w:p>
    <w:p w14:paraId="2856EACE" w14:textId="77777777" w:rsidR="006F5A93" w:rsidRDefault="006F5A93" w:rsidP="006F5A93">
      <w:pPr>
        <w:spacing w:line="60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承办单位：重庆市教育科学研究院、重庆第二师范学院（国家语言文字推广基地）</w:t>
      </w:r>
    </w:p>
    <w:p w14:paraId="297AB668" w14:textId="77777777" w:rsidR="006F5A93" w:rsidRDefault="006F5A93" w:rsidP="006F5A93">
      <w:pPr>
        <w:pStyle w:val="a7"/>
        <w:spacing w:line="600" w:lineRule="exact"/>
        <w:ind w:firstLine="640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二、参赛对象与组别</w:t>
      </w:r>
    </w:p>
    <w:p w14:paraId="63B477E4" w14:textId="77777777" w:rsidR="006F5A93" w:rsidRDefault="006F5A93" w:rsidP="006F5A93">
      <w:pPr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仿宋_GB2312" w:cs="仿宋_GB2312"/>
          <w:color w:val="000000"/>
          <w:kern w:val="0"/>
          <w:sz w:val="32"/>
          <w:szCs w:val="32"/>
        </w:rPr>
      </w:pPr>
      <w:r>
        <w:rPr>
          <w:rFonts w:ascii="方正仿宋_GBK" w:eastAsia="方正仿宋_GBK" w:hAnsi="仿宋_GB2312" w:cs="仿宋_GB2312" w:hint="eastAsia"/>
          <w:color w:val="000000"/>
          <w:kern w:val="0"/>
          <w:sz w:val="32"/>
          <w:szCs w:val="32"/>
        </w:rPr>
        <w:t>参赛对象为我</w:t>
      </w:r>
      <w:r>
        <w:rPr>
          <w:rFonts w:ascii="方正仿宋_GBK" w:eastAsia="方正仿宋_GBK" w:hAnsi="仿宋_GB2312" w:cs="仿宋_GB2312"/>
          <w:color w:val="000000"/>
          <w:kern w:val="0"/>
          <w:sz w:val="32"/>
          <w:szCs w:val="32"/>
        </w:rPr>
        <w:t>市</w:t>
      </w:r>
      <w:r>
        <w:rPr>
          <w:rFonts w:ascii="方正仿宋_GBK" w:eastAsia="方正仿宋_GBK" w:hAnsi="仿宋_GB2312" w:cs="仿宋_GB2312" w:hint="eastAsia"/>
          <w:color w:val="000000"/>
          <w:kern w:val="0"/>
          <w:sz w:val="32"/>
          <w:szCs w:val="32"/>
        </w:rPr>
        <w:t>大中小学校在校学生、在职教师及社会人员。</w:t>
      </w:r>
    </w:p>
    <w:p w14:paraId="1D6843F1" w14:textId="77777777" w:rsidR="006F5A93" w:rsidRDefault="006F5A93" w:rsidP="006F5A93">
      <w:pPr>
        <w:shd w:val="clear" w:color="auto" w:fill="FFFFFF"/>
        <w:adjustRightInd w:val="0"/>
        <w:snapToGrid w:val="0"/>
        <w:spacing w:line="600" w:lineRule="exact"/>
        <w:rPr>
          <w:rFonts w:ascii="方正仿宋_GBK" w:eastAsia="方正仿宋_GBK" w:hAnsi="仿宋_GB2312" w:cs="仿宋_GB2312"/>
          <w:color w:val="000000"/>
          <w:kern w:val="0"/>
          <w:sz w:val="32"/>
          <w:szCs w:val="32"/>
        </w:rPr>
      </w:pPr>
      <w:r>
        <w:rPr>
          <w:rFonts w:ascii="方正仿宋_GBK" w:eastAsia="方正仿宋_GBK" w:hAnsi="仿宋_GB2312" w:cs="仿宋_GB2312" w:hint="eastAsia"/>
          <w:color w:val="000000"/>
          <w:kern w:val="0"/>
          <w:sz w:val="32"/>
          <w:szCs w:val="32"/>
        </w:rPr>
        <w:t>分为小学生组、中学生组、职业院校学生组（含中职、高职学生）、大学生组（含研究生）、留学生组、教师组（含幼儿园在职教师）及社会人员组</w:t>
      </w:r>
      <w:r>
        <w:rPr>
          <w:rFonts w:eastAsia="仿宋_GB2312" w:cs="仿宋_GB2312" w:hint="eastAsia"/>
          <w:kern w:val="0"/>
          <w:sz w:val="32"/>
          <w:szCs w:val="32"/>
        </w:rPr>
        <w:t>（鼓励家庭成员组队）</w:t>
      </w:r>
      <w:r>
        <w:rPr>
          <w:rFonts w:ascii="方正仿宋_GBK" w:eastAsia="方正仿宋_GBK" w:hAnsi="仿宋_GB2312" w:cs="仿宋_GB2312" w:hint="eastAsia"/>
          <w:color w:val="000000"/>
          <w:kern w:val="0"/>
          <w:sz w:val="32"/>
          <w:szCs w:val="32"/>
        </w:rPr>
        <w:t>，共</w:t>
      </w:r>
      <w:r>
        <w:rPr>
          <w:rFonts w:ascii="方正仿宋_GBK" w:eastAsia="方正仿宋_GBK" w:hAnsi="Times New Roman"/>
          <w:color w:val="000000"/>
          <w:kern w:val="0"/>
          <w:sz w:val="32"/>
          <w:szCs w:val="32"/>
        </w:rPr>
        <w:t>7</w:t>
      </w:r>
      <w:r>
        <w:rPr>
          <w:rFonts w:ascii="方正仿宋_GBK" w:eastAsia="方正仿宋_GBK" w:hAnsi="仿宋_GB2312" w:cs="仿宋_GB2312" w:hint="eastAsia"/>
          <w:color w:val="000000"/>
          <w:kern w:val="0"/>
          <w:sz w:val="32"/>
          <w:szCs w:val="32"/>
        </w:rPr>
        <w:t>个组别。</w:t>
      </w:r>
    </w:p>
    <w:p w14:paraId="44032D6C" w14:textId="77777777" w:rsidR="006F5A93" w:rsidRDefault="006F5A93" w:rsidP="006F5A93">
      <w:pPr>
        <w:widowControl/>
        <w:shd w:val="clear" w:color="auto" w:fill="FFFFFF"/>
        <w:adjustRightInd w:val="0"/>
        <w:snapToGrid w:val="0"/>
        <w:spacing w:line="558" w:lineRule="exact"/>
        <w:rPr>
          <w:rFonts w:eastAsia="仿宋_GB2312" w:cs="仿宋_GB2312"/>
          <w:kern w:val="0"/>
          <w:sz w:val="32"/>
          <w:szCs w:val="32"/>
        </w:rPr>
      </w:pPr>
      <w:r>
        <w:rPr>
          <w:rFonts w:ascii="方正仿宋_GBK" w:eastAsia="方正仿宋_GBK" w:hAnsi="仿宋_GB2312" w:cs="仿宋_GB2312" w:hint="eastAsia"/>
          <w:color w:val="000000"/>
          <w:kern w:val="0"/>
          <w:sz w:val="32"/>
          <w:szCs w:val="32"/>
        </w:rPr>
        <w:lastRenderedPageBreak/>
        <w:t xml:space="preserve">    每组可个人参赛，也可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2</w:t>
      </w:r>
      <w:r>
        <w:rPr>
          <w:rFonts w:ascii="方正仿宋_GBK" w:eastAsia="方正仿宋_GBK" w:hAnsi="仿宋_GB2312" w:cs="仿宋_GB2312"/>
          <w:color w:val="000000"/>
          <w:kern w:val="0"/>
          <w:sz w:val="32"/>
          <w:szCs w:val="32"/>
        </w:rPr>
        <w:t>人（含）以上组成团队参赛，参赛过程中人员不得替换、不得增加。</w:t>
      </w:r>
      <w:r>
        <w:rPr>
          <w:rFonts w:eastAsia="仿宋_GB2312" w:cs="仿宋_GB2312"/>
          <w:kern w:val="0"/>
          <w:sz w:val="32"/>
          <w:szCs w:val="32"/>
        </w:rPr>
        <w:t>除社会人员组外，其他组别</w:t>
      </w:r>
      <w:r>
        <w:rPr>
          <w:rFonts w:eastAsia="仿宋_GB2312" w:cs="仿宋_GB2312" w:hint="eastAsia"/>
          <w:kern w:val="0"/>
          <w:sz w:val="32"/>
          <w:szCs w:val="32"/>
        </w:rPr>
        <w:t>不得跨组参赛。</w:t>
      </w:r>
    </w:p>
    <w:p w14:paraId="48F25CE7" w14:textId="77777777" w:rsidR="006F5A93" w:rsidRDefault="006F5A93" w:rsidP="006F5A93">
      <w:pPr>
        <w:spacing w:line="600" w:lineRule="exact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仿宋_GBK" w:eastAsia="方正仿宋_GBK" w:hAnsi="仿宋_GB2312" w:cs="仿宋_GB2312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方正黑体_GBK" w:eastAsia="方正黑体_GBK" w:hAnsi="Times New Roman" w:hint="eastAsia"/>
          <w:sz w:val="32"/>
          <w:szCs w:val="32"/>
        </w:rPr>
        <w:t>三、参赛要求</w:t>
      </w:r>
    </w:p>
    <w:p w14:paraId="14E2ED80" w14:textId="77777777" w:rsidR="006F5A93" w:rsidRDefault="006F5A93" w:rsidP="006F5A93">
      <w:pPr>
        <w:shd w:val="clear" w:color="auto" w:fill="FFFFFF"/>
        <w:adjustRightInd w:val="0"/>
        <w:snapToGrid w:val="0"/>
        <w:spacing w:line="600" w:lineRule="exact"/>
        <w:ind w:firstLineChars="200" w:firstLine="643"/>
        <w:rPr>
          <w:rFonts w:ascii="方正楷体_GBK" w:eastAsia="方正楷体_GBK" w:hAnsi="楷体" w:cs="楷体"/>
          <w:b/>
          <w:color w:val="000000"/>
          <w:kern w:val="0"/>
          <w:sz w:val="32"/>
          <w:szCs w:val="32"/>
        </w:rPr>
      </w:pPr>
      <w:r>
        <w:rPr>
          <w:rFonts w:ascii="方正楷体_GBK" w:eastAsia="方正楷体_GBK" w:hAnsi="楷体" w:cs="楷体" w:hint="eastAsia"/>
          <w:b/>
          <w:color w:val="000000"/>
          <w:kern w:val="0"/>
          <w:sz w:val="32"/>
          <w:szCs w:val="32"/>
        </w:rPr>
        <w:t>（一）内容要求</w:t>
      </w:r>
    </w:p>
    <w:p w14:paraId="60BE0A56" w14:textId="77777777" w:rsidR="006F5A93" w:rsidRDefault="006F5A93" w:rsidP="006F5A93">
      <w:pPr>
        <w:widowControl/>
        <w:shd w:val="clear" w:color="auto" w:fill="FFFFFF"/>
        <w:adjustRightInd w:val="0"/>
        <w:snapToGrid w:val="0"/>
        <w:spacing w:line="558" w:lineRule="exact"/>
        <w:ind w:firstLineChars="200" w:firstLine="640"/>
        <w:rPr>
          <w:rFonts w:ascii="方正仿宋_GBK" w:eastAsia="方正仿宋_GBK" w:cs="仿宋_GB2312"/>
          <w:kern w:val="0"/>
          <w:sz w:val="32"/>
          <w:szCs w:val="32"/>
        </w:rPr>
      </w:pPr>
      <w:r>
        <w:rPr>
          <w:rFonts w:ascii="方正仿宋_GBK" w:eastAsia="方正仿宋_GBK" w:cs="仿宋_GB2312" w:hint="eastAsia"/>
          <w:kern w:val="0"/>
          <w:sz w:val="32"/>
          <w:szCs w:val="32"/>
        </w:rPr>
        <w:t>我国古代、近现代和当代有社会影响力和典范价值的，体现中华优秀文化的经典诗词、文章和优秀图书内容节选。当代作品应已正式出版或由主流媒体公开发布或发表。诵读文本主体前后可根据需要增加总计不超过</w:t>
      </w:r>
      <w:r>
        <w:rPr>
          <w:rFonts w:ascii="方正仿宋_GBK" w:eastAsia="方正仿宋_GBK" w:cs="仿宋_GB2312"/>
          <w:kern w:val="0"/>
          <w:sz w:val="32"/>
          <w:szCs w:val="32"/>
        </w:rPr>
        <w:t>200</w:t>
      </w:r>
      <w:r>
        <w:rPr>
          <w:rFonts w:ascii="方正仿宋_GBK" w:eastAsia="方正仿宋_GBK" w:cs="仿宋_GB2312" w:hint="eastAsia"/>
          <w:kern w:val="0"/>
          <w:sz w:val="32"/>
          <w:szCs w:val="32"/>
        </w:rPr>
        <w:t>字的过渡语。改编、网络以及自创文本不在征集之列。</w:t>
      </w:r>
    </w:p>
    <w:p w14:paraId="759F5FFA" w14:textId="77777777" w:rsidR="006F5A93" w:rsidRDefault="006F5A93" w:rsidP="006F5A93">
      <w:pPr>
        <w:shd w:val="clear" w:color="auto" w:fill="FFFFFF"/>
        <w:adjustRightInd w:val="0"/>
        <w:snapToGrid w:val="0"/>
        <w:spacing w:line="600" w:lineRule="exact"/>
        <w:ind w:firstLineChars="200" w:firstLine="643"/>
        <w:rPr>
          <w:rFonts w:ascii="方正楷体_GBK" w:eastAsia="方正楷体_GBK" w:hAnsi="楷体" w:cs="楷体"/>
          <w:b/>
          <w:color w:val="000000"/>
          <w:kern w:val="0"/>
          <w:sz w:val="32"/>
          <w:szCs w:val="32"/>
        </w:rPr>
      </w:pPr>
      <w:r>
        <w:rPr>
          <w:rFonts w:ascii="方正楷体_GBK" w:eastAsia="方正楷体_GBK" w:hAnsi="楷体" w:cs="楷体" w:hint="eastAsia"/>
          <w:b/>
          <w:color w:val="000000"/>
          <w:kern w:val="0"/>
          <w:sz w:val="32"/>
          <w:szCs w:val="32"/>
        </w:rPr>
        <w:t>（二）形式要求</w:t>
      </w:r>
    </w:p>
    <w:p w14:paraId="7E31F8BF" w14:textId="77777777" w:rsidR="006F5A93" w:rsidRDefault="006F5A93" w:rsidP="006F5A93">
      <w:pPr>
        <w:widowControl/>
        <w:shd w:val="clear" w:color="auto" w:fill="FFFFFF"/>
        <w:adjustRightInd w:val="0"/>
        <w:snapToGrid w:val="0"/>
        <w:spacing w:line="558" w:lineRule="exact"/>
        <w:ind w:firstLineChars="200" w:firstLine="640"/>
        <w:rPr>
          <w:rFonts w:ascii="方正仿宋_GBK" w:eastAsia="方正仿宋_GBK" w:cs="仿宋_GB2312"/>
          <w:kern w:val="0"/>
          <w:sz w:val="32"/>
          <w:szCs w:val="32"/>
        </w:rPr>
      </w:pPr>
      <w:r>
        <w:rPr>
          <w:rFonts w:ascii="方正仿宋_GBK" w:eastAsia="方正仿宋_GBK" w:cs="仿宋_GB2312" w:hint="eastAsia"/>
          <w:kern w:val="0"/>
          <w:sz w:val="32"/>
          <w:szCs w:val="32"/>
        </w:rPr>
        <w:t>参赛作品要求为</w:t>
      </w:r>
      <w:r>
        <w:rPr>
          <w:rFonts w:ascii="方正仿宋_GBK" w:eastAsia="方正仿宋_GBK" w:cs="仿宋_GB2312"/>
          <w:kern w:val="0"/>
          <w:sz w:val="32"/>
          <w:szCs w:val="32"/>
        </w:rPr>
        <w:t>2023年新</w:t>
      </w:r>
      <w:r>
        <w:rPr>
          <w:rFonts w:ascii="方正仿宋_GBK" w:eastAsia="方正仿宋_GBK" w:cs="仿宋_GB2312" w:hint="eastAsia"/>
          <w:kern w:val="0"/>
          <w:sz w:val="32"/>
          <w:szCs w:val="32"/>
        </w:rPr>
        <w:t>录制</w:t>
      </w:r>
      <w:r>
        <w:rPr>
          <w:rFonts w:ascii="方正仿宋_GBK" w:eastAsia="方正仿宋_GBK" w:cs="仿宋_GB2312"/>
          <w:kern w:val="0"/>
          <w:sz w:val="32"/>
          <w:szCs w:val="32"/>
        </w:rPr>
        <w:t>创作的视频</w:t>
      </w:r>
      <w:r>
        <w:rPr>
          <w:rFonts w:ascii="方正仿宋_GBK" w:eastAsia="方正仿宋_GBK" w:cs="仿宋_GB2312" w:hint="eastAsia"/>
          <w:kern w:val="0"/>
          <w:sz w:val="32"/>
          <w:szCs w:val="32"/>
        </w:rPr>
        <w:t>，高清</w:t>
      </w:r>
      <w:r>
        <w:rPr>
          <w:rFonts w:ascii="方正仿宋_GBK" w:eastAsia="方正仿宋_GBK" w:cs="仿宋_GB2312"/>
          <w:kern w:val="0"/>
          <w:sz w:val="32"/>
          <w:szCs w:val="32"/>
        </w:rPr>
        <w:t>1920*1080横屏拍摄</w:t>
      </w:r>
      <w:r>
        <w:rPr>
          <w:rFonts w:ascii="方正仿宋_GBK" w:eastAsia="方正仿宋_GBK" w:cs="仿宋_GB2312" w:hint="eastAsia"/>
          <w:kern w:val="0"/>
          <w:sz w:val="32"/>
          <w:szCs w:val="32"/>
        </w:rPr>
        <w:t>，</w:t>
      </w:r>
      <w:r>
        <w:rPr>
          <w:rFonts w:ascii="方正仿宋_GBK" w:eastAsia="方正仿宋_GBK" w:cs="仿宋_GB2312"/>
          <w:kern w:val="0"/>
          <w:sz w:val="32"/>
          <w:szCs w:val="32"/>
        </w:rPr>
        <w:t>格式</w:t>
      </w:r>
      <w:r>
        <w:rPr>
          <w:rFonts w:ascii="方正仿宋_GBK" w:eastAsia="方正仿宋_GBK" w:cs="仿宋_GB2312" w:hint="eastAsia"/>
          <w:kern w:val="0"/>
          <w:sz w:val="32"/>
          <w:szCs w:val="32"/>
        </w:rPr>
        <w:t>为</w:t>
      </w:r>
      <w:r>
        <w:rPr>
          <w:rFonts w:ascii="方正仿宋_GBK" w:eastAsia="方正仿宋_GBK" w:cs="仿宋_GB2312"/>
          <w:kern w:val="0"/>
          <w:sz w:val="32"/>
          <w:szCs w:val="32"/>
        </w:rPr>
        <w:t>MP4</w:t>
      </w:r>
      <w:r>
        <w:rPr>
          <w:rFonts w:ascii="方正仿宋_GBK" w:eastAsia="方正仿宋_GBK" w:cs="仿宋_GB2312" w:hint="eastAsia"/>
          <w:kern w:val="0"/>
          <w:sz w:val="32"/>
          <w:szCs w:val="32"/>
        </w:rPr>
        <w:t>，长度为</w:t>
      </w:r>
      <w:r>
        <w:rPr>
          <w:rFonts w:ascii="方正仿宋_GBK" w:eastAsia="方正仿宋_GBK" w:cs="仿宋_GB2312"/>
          <w:kern w:val="0"/>
          <w:sz w:val="32"/>
          <w:szCs w:val="32"/>
        </w:rPr>
        <w:t>3</w:t>
      </w:r>
      <w:r>
        <w:rPr>
          <w:rFonts w:ascii="方正仿宋_GBK" w:eastAsia="方正仿宋_GBK" w:cs="仿宋_GB2312"/>
          <w:kern w:val="0"/>
          <w:sz w:val="32"/>
          <w:szCs w:val="32"/>
        </w:rPr>
        <w:t>—</w:t>
      </w:r>
      <w:r>
        <w:rPr>
          <w:rFonts w:ascii="方正仿宋_GBK" w:eastAsia="方正仿宋_GBK" w:cs="仿宋_GB2312"/>
          <w:kern w:val="0"/>
          <w:sz w:val="32"/>
          <w:szCs w:val="32"/>
        </w:rPr>
        <w:t>6分钟，大小不超过700MB</w:t>
      </w:r>
      <w:r>
        <w:rPr>
          <w:rFonts w:ascii="方正仿宋_GBK" w:eastAsia="方正仿宋_GBK" w:cs="仿宋_GB2312" w:hint="eastAsia"/>
          <w:kern w:val="0"/>
          <w:sz w:val="32"/>
          <w:szCs w:val="32"/>
        </w:rPr>
        <w:t>，图像、声音清晰，不抖动、无噪音</w:t>
      </w:r>
      <w:r>
        <w:rPr>
          <w:rFonts w:ascii="方正仿宋_GBK" w:eastAsia="方正仿宋_GBK" w:cs="仿宋_GB2312"/>
          <w:kern w:val="0"/>
          <w:sz w:val="32"/>
          <w:szCs w:val="32"/>
        </w:rPr>
        <w:t>。</w:t>
      </w:r>
      <w:r>
        <w:rPr>
          <w:rFonts w:ascii="方正仿宋_GBK" w:eastAsia="方正仿宋_GBK" w:cs="仿宋_GB2312" w:hint="eastAsia"/>
          <w:kern w:val="0"/>
          <w:sz w:val="32"/>
          <w:szCs w:val="32"/>
        </w:rPr>
        <w:t>视频作品必须同期录音，不得后期配音。</w:t>
      </w:r>
    </w:p>
    <w:p w14:paraId="5E20AC33" w14:textId="77777777" w:rsidR="006F5A93" w:rsidRDefault="006F5A93" w:rsidP="006F5A93">
      <w:pPr>
        <w:widowControl/>
        <w:shd w:val="clear" w:color="auto" w:fill="FFFFFF"/>
        <w:adjustRightInd w:val="0"/>
        <w:snapToGrid w:val="0"/>
        <w:spacing w:line="558" w:lineRule="exact"/>
        <w:ind w:firstLineChars="200" w:firstLine="640"/>
        <w:rPr>
          <w:rFonts w:ascii="方正仿宋_GBK" w:eastAsia="方正仿宋_GBK" w:cs="仿宋_GB2312"/>
          <w:kern w:val="0"/>
          <w:sz w:val="32"/>
          <w:szCs w:val="32"/>
        </w:rPr>
      </w:pPr>
      <w:r>
        <w:rPr>
          <w:rFonts w:ascii="方正仿宋_GBK" w:eastAsia="方正仿宋_GBK" w:cs="仿宋_GB2312" w:hint="eastAsia"/>
          <w:kern w:val="0"/>
          <w:sz w:val="32"/>
          <w:szCs w:val="32"/>
        </w:rPr>
        <w:t>视频开头以文字方式展示作品名称及作品作者、参赛者姓名、指导教师、组别等内容，此内容须与赛事平台填报信息一致。大赛官网提供片头模板和字幕标准。赛事平台填报信息时应完整填写诵读文本内容、参赛作品亮点等。</w:t>
      </w:r>
    </w:p>
    <w:p w14:paraId="267B0143" w14:textId="77777777" w:rsidR="006F5A93" w:rsidRDefault="006F5A93" w:rsidP="006F5A93">
      <w:pPr>
        <w:widowControl/>
        <w:shd w:val="clear" w:color="auto" w:fill="FFFFFF"/>
        <w:adjustRightInd w:val="0"/>
        <w:snapToGrid w:val="0"/>
        <w:spacing w:line="558" w:lineRule="exact"/>
        <w:ind w:firstLineChars="200" w:firstLine="640"/>
        <w:rPr>
          <w:rFonts w:ascii="方正仿宋_GBK" w:eastAsia="方正仿宋_GBK" w:cs="仿宋_GB2312"/>
          <w:kern w:val="0"/>
          <w:sz w:val="32"/>
          <w:szCs w:val="32"/>
        </w:rPr>
      </w:pPr>
      <w:r>
        <w:rPr>
          <w:rFonts w:ascii="方正仿宋_GBK" w:eastAsia="方正仿宋_GBK" w:cs="仿宋_GB2312" w:hint="eastAsia"/>
          <w:kern w:val="0"/>
          <w:sz w:val="32"/>
          <w:szCs w:val="32"/>
        </w:rPr>
        <w:t>视频文字建议使用方正字库字体或其他有版权的字体，视频中不得使用未经肖像权人同意的肖像，不得使用未经授权的图片、视频和音频，不得出现与诵读大赛无关的条幅、角标等。</w:t>
      </w:r>
    </w:p>
    <w:p w14:paraId="57EC2DEC" w14:textId="77777777" w:rsidR="006F5A93" w:rsidRDefault="006F5A93" w:rsidP="006F5A93">
      <w:pPr>
        <w:shd w:val="clear" w:color="auto" w:fill="FFFFFF"/>
        <w:adjustRightInd w:val="0"/>
        <w:snapToGrid w:val="0"/>
        <w:spacing w:line="600" w:lineRule="exact"/>
        <w:ind w:firstLineChars="200" w:firstLine="643"/>
        <w:rPr>
          <w:rFonts w:ascii="方正楷体_GBK" w:eastAsia="方正楷体_GBK" w:hAnsi="楷体" w:cs="楷体"/>
          <w:b/>
          <w:color w:val="000000"/>
          <w:kern w:val="0"/>
          <w:sz w:val="32"/>
          <w:szCs w:val="32"/>
        </w:rPr>
      </w:pPr>
      <w:r>
        <w:rPr>
          <w:rFonts w:ascii="方正楷体_GBK" w:eastAsia="方正楷体_GBK" w:hAnsi="楷体" w:cs="楷体" w:hint="eastAsia"/>
          <w:b/>
          <w:color w:val="000000"/>
          <w:kern w:val="0"/>
          <w:sz w:val="32"/>
          <w:szCs w:val="32"/>
        </w:rPr>
        <w:t>（三）其他要求</w:t>
      </w:r>
    </w:p>
    <w:p w14:paraId="1AAA949F" w14:textId="77777777" w:rsidR="006F5A93" w:rsidRDefault="006F5A93" w:rsidP="006F5A93">
      <w:pPr>
        <w:widowControl/>
        <w:shd w:val="clear" w:color="auto" w:fill="FFFFFF"/>
        <w:adjustRightInd w:val="0"/>
        <w:snapToGrid w:val="0"/>
        <w:spacing w:line="558" w:lineRule="exact"/>
        <w:ind w:firstLineChars="200" w:firstLine="640"/>
        <w:rPr>
          <w:rFonts w:ascii="方正仿宋_GBK" w:eastAsia="方正仿宋_GBK" w:cs="仿宋_GB2312"/>
          <w:kern w:val="0"/>
          <w:sz w:val="32"/>
          <w:szCs w:val="32"/>
        </w:rPr>
      </w:pPr>
      <w:r>
        <w:rPr>
          <w:rFonts w:ascii="方正仿宋_GBK" w:eastAsia="方正仿宋_GBK" w:cs="仿宋_GB2312" w:hint="eastAsia"/>
          <w:kern w:val="0"/>
          <w:sz w:val="32"/>
          <w:szCs w:val="32"/>
        </w:rPr>
        <w:lastRenderedPageBreak/>
        <w:t>作品可借助音乐、服装、吟诵等手段融合展现诵读内容。鼓励以团队形式诵读。</w:t>
      </w:r>
      <w:r>
        <w:rPr>
          <w:rFonts w:ascii="方正仿宋_GBK" w:eastAsia="方正仿宋_GBK" w:cs="仿宋_GB2312"/>
          <w:kern w:val="0"/>
          <w:sz w:val="32"/>
          <w:szCs w:val="32"/>
        </w:rPr>
        <w:t>每人</w:t>
      </w:r>
      <w:r>
        <w:rPr>
          <w:rFonts w:ascii="方正仿宋_GBK" w:eastAsia="方正仿宋_GBK" w:cs="仿宋_GB2312" w:hint="eastAsia"/>
          <w:kern w:val="0"/>
          <w:sz w:val="32"/>
          <w:szCs w:val="32"/>
        </w:rPr>
        <w:t>最多可参与个人和团队诵读作品各</w:t>
      </w:r>
      <w:r>
        <w:rPr>
          <w:rFonts w:ascii="方正仿宋_GBK" w:eastAsia="方正仿宋_GBK" w:cs="仿宋_GB2312"/>
          <w:kern w:val="0"/>
          <w:sz w:val="32"/>
          <w:szCs w:val="32"/>
        </w:rPr>
        <w:t>1</w:t>
      </w:r>
      <w:r>
        <w:rPr>
          <w:rFonts w:ascii="方正仿宋_GBK" w:eastAsia="方正仿宋_GBK" w:cs="仿宋_GB2312" w:hint="eastAsia"/>
          <w:kern w:val="0"/>
          <w:sz w:val="32"/>
          <w:szCs w:val="32"/>
        </w:rPr>
        <w:t>个。</w:t>
      </w:r>
      <w:r>
        <w:rPr>
          <w:rFonts w:ascii="方正仿宋_GBK" w:eastAsia="方正仿宋_GBK" w:cs="仿宋_GB2312"/>
          <w:kern w:val="0"/>
          <w:sz w:val="32"/>
          <w:szCs w:val="32"/>
        </w:rPr>
        <w:t>每</w:t>
      </w:r>
      <w:r>
        <w:rPr>
          <w:rFonts w:ascii="方正仿宋_GBK" w:eastAsia="方正仿宋_GBK" w:cs="仿宋_GB2312" w:hint="eastAsia"/>
          <w:kern w:val="0"/>
          <w:sz w:val="32"/>
          <w:szCs w:val="32"/>
        </w:rPr>
        <w:t>个</w:t>
      </w:r>
      <w:r>
        <w:rPr>
          <w:rFonts w:ascii="方正仿宋_GBK" w:eastAsia="方正仿宋_GBK" w:cs="仿宋_GB2312"/>
          <w:kern w:val="0"/>
          <w:sz w:val="32"/>
          <w:szCs w:val="32"/>
        </w:rPr>
        <w:t>作品指导教师不超过2</w:t>
      </w:r>
      <w:r>
        <w:rPr>
          <w:rFonts w:ascii="方正仿宋_GBK" w:eastAsia="方正仿宋_GBK" w:cs="仿宋_GB2312" w:hint="eastAsia"/>
          <w:kern w:val="0"/>
          <w:sz w:val="32"/>
          <w:szCs w:val="32"/>
        </w:rPr>
        <w:t>人，同一作品的参赛者不得同时署名该作品的指导教师。</w:t>
      </w:r>
    </w:p>
    <w:p w14:paraId="1D146218" w14:textId="77777777" w:rsidR="006F5A93" w:rsidRDefault="006F5A93" w:rsidP="006F5A93">
      <w:pPr>
        <w:widowControl/>
        <w:shd w:val="clear" w:color="auto" w:fill="FFFFFF"/>
        <w:adjustRightInd w:val="0"/>
        <w:snapToGrid w:val="0"/>
        <w:spacing w:line="558" w:lineRule="exact"/>
        <w:ind w:firstLineChars="200" w:firstLine="640"/>
        <w:rPr>
          <w:rFonts w:ascii="方正仿宋_GBK" w:eastAsia="方正仿宋_GBK" w:cs="仿宋_GB2312"/>
          <w:kern w:val="0"/>
          <w:sz w:val="32"/>
          <w:szCs w:val="32"/>
        </w:rPr>
      </w:pPr>
      <w:r>
        <w:rPr>
          <w:rFonts w:ascii="方正仿宋_GBK" w:eastAsia="方正仿宋_GBK" w:cs="仿宋_GB2312" w:hint="eastAsia"/>
          <w:kern w:val="0"/>
          <w:sz w:val="32"/>
          <w:szCs w:val="32"/>
        </w:rPr>
        <w:t>正确、规范填写参赛者姓名、作品名称、所在单位或学校等信息。作品经赛区管理员确认后，相关信息不得更改。</w:t>
      </w:r>
    </w:p>
    <w:p w14:paraId="3203ED64" w14:textId="77777777" w:rsidR="006F5A93" w:rsidRDefault="006F5A93" w:rsidP="006F5A93">
      <w:pPr>
        <w:shd w:val="clear" w:color="auto" w:fill="FFFFFF"/>
        <w:adjustRightInd w:val="0"/>
        <w:snapToGrid w:val="0"/>
        <w:spacing w:line="600" w:lineRule="exact"/>
        <w:ind w:firstLineChars="150" w:firstLine="482"/>
        <w:rPr>
          <w:rFonts w:ascii="方正楷体_GBK" w:eastAsia="方正楷体_GBK" w:hAnsi="楷体" w:cs="楷体"/>
          <w:b/>
          <w:color w:val="000000"/>
          <w:kern w:val="0"/>
          <w:sz w:val="32"/>
          <w:szCs w:val="32"/>
        </w:rPr>
      </w:pPr>
      <w:r>
        <w:rPr>
          <w:rFonts w:ascii="方正楷体_GBK" w:eastAsia="方正楷体_GBK" w:hAnsi="楷体" w:cs="楷体" w:hint="eastAsia"/>
          <w:b/>
          <w:color w:val="000000"/>
          <w:kern w:val="0"/>
          <w:sz w:val="32"/>
          <w:szCs w:val="32"/>
        </w:rPr>
        <w:t>（四）数量要求</w:t>
      </w:r>
    </w:p>
    <w:p w14:paraId="5BB6D16B" w14:textId="77777777" w:rsidR="006F5A93" w:rsidRDefault="006F5A93" w:rsidP="006F5A93">
      <w:pPr>
        <w:widowControl/>
        <w:shd w:val="clear" w:color="auto" w:fill="FFFFFF"/>
        <w:adjustRightInd w:val="0"/>
        <w:snapToGrid w:val="0"/>
        <w:spacing w:line="558" w:lineRule="exact"/>
        <w:ind w:firstLineChars="200" w:firstLine="640"/>
        <w:rPr>
          <w:rFonts w:ascii="方正仿宋_GBK" w:eastAsia="方正仿宋_GBK" w:cs="仿宋_GB2312"/>
          <w:kern w:val="0"/>
          <w:sz w:val="32"/>
          <w:szCs w:val="32"/>
        </w:rPr>
      </w:pPr>
      <w:r>
        <w:rPr>
          <w:rFonts w:ascii="方正仿宋_GBK" w:eastAsia="方正仿宋_GBK" w:cs="仿宋_GB2312" w:hint="eastAsia"/>
          <w:kern w:val="0"/>
          <w:sz w:val="32"/>
          <w:szCs w:val="32"/>
        </w:rPr>
        <w:t>区县：小学生组、中学生组、教师组、社会人员组（除</w:t>
      </w:r>
      <w:r>
        <w:rPr>
          <w:rFonts w:ascii="方正仿宋_GBK" w:eastAsia="方正仿宋_GBK" w:cs="仿宋_GB2312"/>
          <w:kern w:val="0"/>
          <w:sz w:val="32"/>
          <w:szCs w:val="32"/>
        </w:rPr>
        <w:t>在校</w:t>
      </w:r>
      <w:r>
        <w:rPr>
          <w:rFonts w:ascii="方正仿宋_GBK" w:eastAsia="方正仿宋_GBK" w:cs="仿宋_GB2312" w:hint="eastAsia"/>
          <w:kern w:val="0"/>
          <w:sz w:val="32"/>
          <w:szCs w:val="32"/>
        </w:rPr>
        <w:t>师生</w:t>
      </w:r>
      <w:r>
        <w:rPr>
          <w:rFonts w:ascii="方正仿宋_GBK" w:eastAsia="方正仿宋_GBK" w:cs="仿宋_GB2312"/>
          <w:kern w:val="0"/>
          <w:sz w:val="32"/>
          <w:szCs w:val="32"/>
        </w:rPr>
        <w:t>外</w:t>
      </w:r>
      <w:r>
        <w:rPr>
          <w:rFonts w:ascii="方正仿宋_GBK" w:eastAsia="方正仿宋_GBK" w:cs="仿宋_GB2312" w:hint="eastAsia"/>
          <w:kern w:val="0"/>
          <w:sz w:val="32"/>
          <w:szCs w:val="32"/>
        </w:rPr>
        <w:t>，</w:t>
      </w:r>
      <w:r>
        <w:rPr>
          <w:rFonts w:ascii="方正仿宋_GBK" w:eastAsia="方正仿宋_GBK" w:cs="仿宋_GB2312"/>
          <w:kern w:val="0"/>
          <w:sz w:val="32"/>
          <w:szCs w:val="32"/>
        </w:rPr>
        <w:t>仅限成人</w:t>
      </w:r>
      <w:r>
        <w:rPr>
          <w:rFonts w:ascii="方正仿宋_GBK" w:eastAsia="方正仿宋_GBK" w:cs="仿宋_GB2312" w:hint="eastAsia"/>
          <w:kern w:val="0"/>
          <w:sz w:val="32"/>
          <w:szCs w:val="32"/>
        </w:rPr>
        <w:t>）每个组别推荐不超过</w:t>
      </w:r>
      <w:r>
        <w:rPr>
          <w:rFonts w:ascii="方正仿宋_GBK" w:eastAsia="方正仿宋_GBK" w:cs="仿宋_GB2312"/>
          <w:kern w:val="0"/>
          <w:sz w:val="32"/>
          <w:szCs w:val="32"/>
        </w:rPr>
        <w:t>3</w:t>
      </w:r>
      <w:r>
        <w:rPr>
          <w:rFonts w:ascii="方正仿宋_GBK" w:eastAsia="方正仿宋_GBK" w:cs="仿宋_GB2312" w:hint="eastAsia"/>
          <w:kern w:val="0"/>
          <w:sz w:val="32"/>
          <w:szCs w:val="32"/>
        </w:rPr>
        <w:t>个作品，中职学生组推荐</w:t>
      </w:r>
      <w:r>
        <w:rPr>
          <w:rFonts w:ascii="方正仿宋_GBK" w:eastAsia="方正仿宋_GBK" w:cs="仿宋_GB2312"/>
          <w:kern w:val="0"/>
          <w:sz w:val="32"/>
          <w:szCs w:val="32"/>
        </w:rPr>
        <w:t>不超过1</w:t>
      </w:r>
      <w:r>
        <w:rPr>
          <w:rFonts w:ascii="方正仿宋_GBK" w:eastAsia="方正仿宋_GBK" w:cs="仿宋_GB2312" w:hint="eastAsia"/>
          <w:kern w:val="0"/>
          <w:sz w:val="32"/>
          <w:szCs w:val="32"/>
        </w:rPr>
        <w:t>个作品参加市级比赛。</w:t>
      </w:r>
    </w:p>
    <w:p w14:paraId="0F8CE9A3" w14:textId="77777777" w:rsidR="006F5A93" w:rsidRDefault="006F5A93" w:rsidP="006F5A93">
      <w:pPr>
        <w:widowControl/>
        <w:shd w:val="clear" w:color="auto" w:fill="FFFFFF"/>
        <w:adjustRightInd w:val="0"/>
        <w:snapToGrid w:val="0"/>
        <w:spacing w:line="558" w:lineRule="exact"/>
        <w:ind w:firstLineChars="200" w:firstLine="640"/>
        <w:rPr>
          <w:rFonts w:ascii="方正仿宋_GBK" w:eastAsia="方正仿宋_GBK" w:cs="仿宋_GB2312"/>
          <w:kern w:val="0"/>
          <w:sz w:val="32"/>
          <w:szCs w:val="32"/>
        </w:rPr>
      </w:pPr>
      <w:r>
        <w:rPr>
          <w:rFonts w:ascii="方正仿宋_GBK" w:eastAsia="方正仿宋_GBK" w:cs="仿宋_GB2312" w:hint="eastAsia"/>
          <w:kern w:val="0"/>
          <w:sz w:val="32"/>
          <w:szCs w:val="32"/>
        </w:rPr>
        <w:t>普通本科院校：大学生组、教师组每个组别推荐不超过</w:t>
      </w:r>
      <w:r>
        <w:rPr>
          <w:rFonts w:ascii="方正仿宋_GBK" w:eastAsia="方正仿宋_GBK" w:cs="仿宋_GB2312"/>
          <w:kern w:val="0"/>
          <w:sz w:val="32"/>
          <w:szCs w:val="32"/>
        </w:rPr>
        <w:t>2</w:t>
      </w:r>
      <w:r>
        <w:rPr>
          <w:rFonts w:ascii="方正仿宋_GBK" w:eastAsia="方正仿宋_GBK" w:cs="仿宋_GB2312" w:hint="eastAsia"/>
          <w:kern w:val="0"/>
          <w:sz w:val="32"/>
          <w:szCs w:val="32"/>
        </w:rPr>
        <w:t>个作品参加市级比赛。留学生组每个组别推荐不超过</w:t>
      </w:r>
      <w:r>
        <w:rPr>
          <w:rFonts w:ascii="方正仿宋_GBK" w:eastAsia="方正仿宋_GBK" w:cs="仿宋_GB2312"/>
          <w:kern w:val="0"/>
          <w:sz w:val="32"/>
          <w:szCs w:val="32"/>
        </w:rPr>
        <w:t>3</w:t>
      </w:r>
      <w:r>
        <w:rPr>
          <w:rFonts w:ascii="方正仿宋_GBK" w:eastAsia="方正仿宋_GBK" w:cs="仿宋_GB2312" w:hint="eastAsia"/>
          <w:kern w:val="0"/>
          <w:sz w:val="32"/>
          <w:szCs w:val="32"/>
        </w:rPr>
        <w:t>个作品参加市级比赛。</w:t>
      </w:r>
    </w:p>
    <w:p w14:paraId="2BEBDE0B" w14:textId="77777777" w:rsidR="006F5A93" w:rsidRDefault="006F5A93" w:rsidP="006F5A93">
      <w:pPr>
        <w:widowControl/>
        <w:shd w:val="clear" w:color="auto" w:fill="FFFFFF"/>
        <w:adjustRightInd w:val="0"/>
        <w:snapToGrid w:val="0"/>
        <w:spacing w:line="558" w:lineRule="exact"/>
        <w:ind w:firstLineChars="200" w:firstLine="640"/>
        <w:rPr>
          <w:rFonts w:ascii="方正仿宋_GBK" w:eastAsia="方正仿宋_GBK" w:cs="仿宋_GB2312"/>
          <w:kern w:val="0"/>
          <w:sz w:val="32"/>
          <w:szCs w:val="32"/>
        </w:rPr>
      </w:pPr>
      <w:r>
        <w:rPr>
          <w:rFonts w:ascii="方正仿宋_GBK" w:eastAsia="方正仿宋_GBK" w:cs="仿宋_GB2312" w:hint="eastAsia"/>
          <w:kern w:val="0"/>
          <w:sz w:val="32"/>
          <w:szCs w:val="32"/>
        </w:rPr>
        <w:t>高专高职院校：教师组、高职学生组、留学生组不超过</w:t>
      </w:r>
      <w:r>
        <w:rPr>
          <w:rFonts w:ascii="方正仿宋_GBK" w:eastAsia="方正仿宋_GBK" w:cs="仿宋_GB2312"/>
          <w:kern w:val="0"/>
          <w:sz w:val="32"/>
          <w:szCs w:val="32"/>
        </w:rPr>
        <w:t>2</w:t>
      </w:r>
      <w:r>
        <w:rPr>
          <w:rFonts w:ascii="方正仿宋_GBK" w:eastAsia="方正仿宋_GBK" w:cs="仿宋_GB2312" w:hint="eastAsia"/>
          <w:kern w:val="0"/>
          <w:sz w:val="32"/>
          <w:szCs w:val="32"/>
        </w:rPr>
        <w:t>个作品参加市级比赛。</w:t>
      </w:r>
    </w:p>
    <w:p w14:paraId="12B21EF2" w14:textId="77777777" w:rsidR="006F5A93" w:rsidRDefault="006F5A93" w:rsidP="006F5A93">
      <w:pPr>
        <w:pStyle w:val="a7"/>
        <w:spacing w:line="600" w:lineRule="exact"/>
        <w:ind w:firstLine="640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四、赛程安排</w:t>
      </w:r>
    </w:p>
    <w:p w14:paraId="5659E050" w14:textId="77777777" w:rsidR="006F5A93" w:rsidRDefault="006F5A93" w:rsidP="006F5A93">
      <w:pPr>
        <w:widowControl/>
        <w:shd w:val="clear" w:color="auto" w:fill="FFFFFF"/>
        <w:adjustRightInd w:val="0"/>
        <w:snapToGrid w:val="0"/>
        <w:spacing w:line="558" w:lineRule="exact"/>
        <w:ind w:firstLineChars="200" w:firstLine="640"/>
        <w:rPr>
          <w:rFonts w:ascii="方正仿宋_GBK" w:eastAsia="方正仿宋_GBK" w:cs="仿宋_GB2312"/>
          <w:kern w:val="0"/>
          <w:sz w:val="32"/>
          <w:szCs w:val="32"/>
        </w:rPr>
      </w:pPr>
      <w:r>
        <w:rPr>
          <w:rFonts w:ascii="方正仿宋_GBK" w:eastAsia="方正仿宋_GBK" w:cs="仿宋_GB2312" w:hint="eastAsia"/>
          <w:kern w:val="0"/>
          <w:sz w:val="32"/>
          <w:szCs w:val="32"/>
        </w:rPr>
        <w:t>各区县（自治县）教委（教育局、公共服务局）、语委，高校高度重视，组织本区县（自治县）、本校选拔工作。并于</w:t>
      </w:r>
      <w:r>
        <w:rPr>
          <w:rFonts w:ascii="方正仿宋_GBK" w:eastAsia="方正仿宋_GBK" w:cs="仿宋_GB2312"/>
          <w:kern w:val="0"/>
          <w:sz w:val="32"/>
          <w:szCs w:val="32"/>
        </w:rPr>
        <w:t>6</w:t>
      </w:r>
      <w:r>
        <w:rPr>
          <w:rFonts w:ascii="方正仿宋_GBK" w:eastAsia="方正仿宋_GBK" w:cs="仿宋_GB2312" w:hint="eastAsia"/>
          <w:kern w:val="0"/>
          <w:sz w:val="32"/>
          <w:szCs w:val="32"/>
        </w:rPr>
        <w:t>月</w:t>
      </w:r>
      <w:r>
        <w:rPr>
          <w:rFonts w:ascii="方正仿宋_GBK" w:eastAsia="方正仿宋_GBK" w:cs="仿宋_GB2312"/>
          <w:kern w:val="0"/>
          <w:sz w:val="32"/>
          <w:szCs w:val="32"/>
        </w:rPr>
        <w:t>9</w:t>
      </w:r>
      <w:r>
        <w:rPr>
          <w:rFonts w:ascii="方正仿宋_GBK" w:eastAsia="方正仿宋_GBK" w:cs="仿宋_GB2312" w:hint="eastAsia"/>
          <w:kern w:val="0"/>
          <w:sz w:val="32"/>
          <w:szCs w:val="32"/>
        </w:rPr>
        <w:t>日</w:t>
      </w:r>
      <w:r>
        <w:rPr>
          <w:rFonts w:ascii="方正仿宋_GBK" w:eastAsia="方正仿宋_GBK" w:cs="仿宋_GB2312"/>
          <w:kern w:val="0"/>
          <w:sz w:val="32"/>
          <w:szCs w:val="32"/>
        </w:rPr>
        <w:t>12</w:t>
      </w:r>
      <w:r>
        <w:rPr>
          <w:rFonts w:ascii="方正仿宋_GBK" w:eastAsia="方正仿宋_GBK" w:cs="仿宋_GB2312" w:hint="eastAsia"/>
          <w:kern w:val="0"/>
          <w:sz w:val="32"/>
          <w:szCs w:val="32"/>
        </w:rPr>
        <w:t>点前将推荐的作品视频和《重庆市第九届中华经典诵读大赛作品汇总表》（见附件</w:t>
      </w:r>
      <w:r>
        <w:rPr>
          <w:rFonts w:ascii="方正仿宋_GBK" w:eastAsia="方正仿宋_GBK" w:cs="仿宋_GB2312"/>
          <w:kern w:val="0"/>
          <w:sz w:val="32"/>
          <w:szCs w:val="32"/>
        </w:rPr>
        <w:t>2</w:t>
      </w:r>
      <w:r>
        <w:rPr>
          <w:rFonts w:ascii="方正仿宋_GBK" w:eastAsia="方正仿宋_GBK" w:cs="仿宋_GB2312" w:hint="eastAsia"/>
          <w:kern w:val="0"/>
          <w:sz w:val="32"/>
          <w:szCs w:val="32"/>
        </w:rPr>
        <w:t>）</w:t>
      </w:r>
      <w:r>
        <w:rPr>
          <w:rFonts w:ascii="方正仿宋_GBK" w:eastAsia="方正仿宋_GBK" w:cs="仿宋_GB2312"/>
          <w:kern w:val="0"/>
          <w:sz w:val="32"/>
          <w:szCs w:val="32"/>
        </w:rPr>
        <w:t>EXCEL</w:t>
      </w:r>
      <w:r>
        <w:rPr>
          <w:rFonts w:ascii="方正仿宋_GBK" w:eastAsia="方正仿宋_GBK" w:cs="仿宋_GB2312" w:hint="eastAsia"/>
          <w:kern w:val="0"/>
          <w:sz w:val="32"/>
          <w:szCs w:val="32"/>
        </w:rPr>
        <w:t>版及加盖公章的</w:t>
      </w:r>
      <w:r>
        <w:rPr>
          <w:rFonts w:ascii="方正仿宋_GBK" w:eastAsia="方正仿宋_GBK" w:cs="仿宋_GB2312"/>
          <w:kern w:val="0"/>
          <w:sz w:val="32"/>
          <w:szCs w:val="32"/>
        </w:rPr>
        <w:t>PDF</w:t>
      </w:r>
      <w:r>
        <w:rPr>
          <w:rFonts w:ascii="方正仿宋_GBK" w:eastAsia="方正仿宋_GBK" w:cs="仿宋_GB2312" w:hint="eastAsia"/>
          <w:kern w:val="0"/>
          <w:sz w:val="32"/>
          <w:szCs w:val="32"/>
        </w:rPr>
        <w:t>版发送邮箱</w:t>
      </w:r>
      <w:r>
        <w:rPr>
          <w:rFonts w:ascii="方正仿宋_GBK" w:eastAsia="方正仿宋_GBK" w:cs="仿宋_GB2312"/>
          <w:kern w:val="0"/>
          <w:sz w:val="32"/>
          <w:szCs w:val="32"/>
        </w:rPr>
        <w:t>: 599039865@qq.com</w:t>
      </w:r>
      <w:r>
        <w:rPr>
          <w:rFonts w:ascii="方正仿宋_GBK" w:eastAsia="方正仿宋_GBK" w:cs="仿宋_GB2312" w:hint="eastAsia"/>
          <w:kern w:val="0"/>
          <w:sz w:val="32"/>
          <w:szCs w:val="32"/>
        </w:rPr>
        <w:t>。申报组织奖的区县和高校将相关材料一并报送，逾期未交视为自动弃权。邮件标题格式为“某区县或者某高校</w:t>
      </w:r>
      <w:r>
        <w:rPr>
          <w:rFonts w:ascii="方正仿宋_GBK" w:eastAsia="方正仿宋_GBK" w:cs="仿宋_GB2312"/>
          <w:kern w:val="0"/>
          <w:sz w:val="32"/>
          <w:szCs w:val="32"/>
        </w:rPr>
        <w:t>+</w:t>
      </w:r>
      <w:r>
        <w:rPr>
          <w:rFonts w:ascii="方正仿宋_GBK" w:eastAsia="方正仿宋_GBK" w:cs="仿宋_GB2312" w:hint="eastAsia"/>
          <w:kern w:val="0"/>
          <w:sz w:val="32"/>
          <w:szCs w:val="32"/>
        </w:rPr>
        <w:t>第九届中华经典诵读大赛汇总表”。所有材料打包后用百度网盘链接分享方式报送。</w:t>
      </w:r>
      <w:r>
        <w:rPr>
          <w:rFonts w:ascii="方正仿宋_GBK" w:eastAsia="方正仿宋_GBK" w:cs="仿宋_GB2312" w:hint="eastAsia"/>
          <w:kern w:val="0"/>
          <w:sz w:val="32"/>
          <w:szCs w:val="32"/>
        </w:rPr>
        <w:lastRenderedPageBreak/>
        <w:t>（注：不是二维码方式，报送用链接地址加提取密码方式，分享时间是永久）。</w:t>
      </w:r>
    </w:p>
    <w:p w14:paraId="50FF31F5" w14:textId="77777777" w:rsidR="006F5A93" w:rsidRDefault="006F5A93" w:rsidP="006F5A93">
      <w:pPr>
        <w:pStyle w:val="a7"/>
        <w:spacing w:line="600" w:lineRule="exact"/>
        <w:ind w:firstLine="640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五、其他</w:t>
      </w:r>
    </w:p>
    <w:p w14:paraId="692C5620" w14:textId="06E35453" w:rsidR="006F5A93" w:rsidRDefault="006F5A93" w:rsidP="006F5A93">
      <w:pPr>
        <w:spacing w:line="600" w:lineRule="exact"/>
        <w:ind w:firstLineChars="200" w:firstLine="643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楷体_GBK" w:eastAsia="方正楷体_GBK" w:hAnsi="Times New Roman" w:hint="eastAsia"/>
          <w:b/>
          <w:bCs/>
          <w:kern w:val="0"/>
          <w:sz w:val="32"/>
          <w:szCs w:val="32"/>
        </w:rPr>
        <w:t>（一）作品报送时间：</w:t>
      </w:r>
      <w:r>
        <w:rPr>
          <w:rFonts w:ascii="方正仿宋_GBK" w:eastAsia="方正仿宋_GBK" w:hAnsi="Times New Roman"/>
          <w:sz w:val="32"/>
          <w:szCs w:val="32"/>
        </w:rPr>
        <w:t>202</w:t>
      </w:r>
      <w:r w:rsidR="00C770A6">
        <w:rPr>
          <w:rFonts w:ascii="方正仿宋_GBK" w:eastAsia="方正仿宋_GBK" w:hAnsi="Times New Roman"/>
          <w:sz w:val="32"/>
          <w:szCs w:val="32"/>
        </w:rPr>
        <w:t>3</w:t>
      </w:r>
      <w:r>
        <w:rPr>
          <w:rFonts w:ascii="方正仿宋_GBK" w:eastAsia="方正仿宋_GBK" w:hAnsi="Times New Roman" w:hint="eastAsia"/>
          <w:sz w:val="32"/>
          <w:szCs w:val="32"/>
        </w:rPr>
        <w:t>年</w:t>
      </w:r>
      <w:r>
        <w:rPr>
          <w:rFonts w:ascii="方正仿宋_GBK" w:eastAsia="方正仿宋_GBK" w:hAnsi="Times New Roman"/>
          <w:sz w:val="32"/>
          <w:szCs w:val="32"/>
        </w:rPr>
        <w:t>6</w:t>
      </w:r>
      <w:r>
        <w:rPr>
          <w:rFonts w:ascii="方正仿宋_GBK" w:eastAsia="方正仿宋_GBK" w:hAnsi="Times New Roman" w:hint="eastAsia"/>
          <w:sz w:val="32"/>
          <w:szCs w:val="32"/>
        </w:rPr>
        <w:t>月</w:t>
      </w:r>
      <w:r>
        <w:rPr>
          <w:rFonts w:ascii="方正仿宋_GBK" w:eastAsia="方正仿宋_GBK" w:hAnsi="Times New Roman"/>
          <w:sz w:val="32"/>
          <w:szCs w:val="32"/>
        </w:rPr>
        <w:t>5</w:t>
      </w:r>
      <w:r>
        <w:rPr>
          <w:rFonts w:ascii="方正仿宋_GBK" w:eastAsia="方正仿宋_GBK" w:hAnsi="Times New Roman" w:hint="eastAsia"/>
          <w:sz w:val="32"/>
          <w:szCs w:val="32"/>
        </w:rPr>
        <w:t>日—</w:t>
      </w:r>
      <w:r>
        <w:rPr>
          <w:rFonts w:ascii="方正仿宋_GBK" w:eastAsia="方正仿宋_GBK" w:hAnsi="Times New Roman"/>
          <w:sz w:val="32"/>
          <w:szCs w:val="32"/>
        </w:rPr>
        <w:t>9</w:t>
      </w:r>
      <w:r>
        <w:rPr>
          <w:rFonts w:ascii="方正仿宋_GBK" w:eastAsia="方正仿宋_GBK" w:hAnsi="Times New Roman" w:hint="eastAsia"/>
          <w:sz w:val="32"/>
          <w:szCs w:val="32"/>
        </w:rPr>
        <w:t>日</w:t>
      </w:r>
    </w:p>
    <w:p w14:paraId="64F0E676" w14:textId="77777777" w:rsidR="006F5A93" w:rsidRDefault="006F5A93" w:rsidP="006F5A93">
      <w:pPr>
        <w:adjustRightInd w:val="0"/>
        <w:snapToGrid w:val="0"/>
        <w:spacing w:line="600" w:lineRule="exact"/>
        <w:ind w:firstLineChars="200" w:firstLine="643"/>
        <w:rPr>
          <w:rFonts w:ascii="方正楷体_GBK" w:eastAsia="方正楷体_GBK" w:hAnsi="Times New Roman"/>
          <w:b/>
          <w:bCs/>
          <w:kern w:val="0"/>
          <w:sz w:val="32"/>
          <w:szCs w:val="32"/>
        </w:rPr>
      </w:pPr>
      <w:r>
        <w:rPr>
          <w:rFonts w:ascii="方正楷体_GBK" w:eastAsia="方正楷体_GBK" w:hAnsi="Times New Roman" w:hint="eastAsia"/>
          <w:b/>
          <w:bCs/>
          <w:kern w:val="0"/>
          <w:sz w:val="32"/>
          <w:szCs w:val="32"/>
        </w:rPr>
        <w:t>（二）联系方式</w:t>
      </w:r>
    </w:p>
    <w:p w14:paraId="08C618BC" w14:textId="77777777" w:rsidR="006F5A93" w:rsidRDefault="006F5A93" w:rsidP="006F5A93">
      <w:pPr>
        <w:spacing w:line="60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联系人：姚老师63612816</w:t>
      </w:r>
      <w:r>
        <w:rPr>
          <w:rFonts w:eastAsia="仿宋_GB2312" w:cs="仿宋_GB2312" w:hint="eastAsia"/>
          <w:kern w:val="0"/>
          <w:sz w:val="32"/>
          <w:szCs w:val="32"/>
        </w:rPr>
        <w:t>、</w:t>
      </w:r>
      <w:r>
        <w:rPr>
          <w:rFonts w:ascii="方正仿宋_GBK" w:eastAsia="方正仿宋_GBK" w:hAnsi="Times New Roman"/>
          <w:sz w:val="32"/>
          <w:szCs w:val="32"/>
        </w:rPr>
        <w:t>18725613116</w:t>
      </w:r>
      <w:r>
        <w:rPr>
          <w:rFonts w:ascii="方正仿宋_GBK" w:eastAsia="方正仿宋_GBK" w:hAnsi="Times New Roman" w:hint="eastAsia"/>
          <w:sz w:val="32"/>
          <w:szCs w:val="32"/>
        </w:rPr>
        <w:t>（比赛咨询）</w:t>
      </w:r>
    </w:p>
    <w:p w14:paraId="32AF8BEF" w14:textId="77777777" w:rsidR="006F5A93" w:rsidRDefault="006F5A93" w:rsidP="006F5A93">
      <w:pPr>
        <w:spacing w:line="600" w:lineRule="exact"/>
        <w:ind w:firstLineChars="600" w:firstLine="192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向</w:t>
      </w:r>
      <w:r>
        <w:rPr>
          <w:rFonts w:ascii="方正仿宋_GBK" w:eastAsia="方正仿宋_GBK" w:hAnsi="Times New Roman"/>
          <w:sz w:val="32"/>
          <w:szCs w:val="32"/>
        </w:rPr>
        <w:t>老师62657660</w:t>
      </w:r>
      <w:r>
        <w:rPr>
          <w:rFonts w:eastAsia="仿宋_GB2312" w:cs="仿宋_GB2312" w:hint="eastAsia"/>
          <w:kern w:val="0"/>
          <w:sz w:val="32"/>
          <w:szCs w:val="32"/>
        </w:rPr>
        <w:t>、</w:t>
      </w:r>
      <w:r>
        <w:rPr>
          <w:rFonts w:ascii="方正仿宋_GBK" w:eastAsia="方正仿宋_GBK" w:hAnsi="Times New Roman"/>
          <w:sz w:val="32"/>
          <w:szCs w:val="32"/>
        </w:rPr>
        <w:t>17723845562</w:t>
      </w:r>
      <w:r>
        <w:rPr>
          <w:rFonts w:ascii="方正仿宋_GBK" w:eastAsia="方正仿宋_GBK" w:hAnsi="Times New Roman" w:hint="eastAsia"/>
          <w:sz w:val="32"/>
          <w:szCs w:val="32"/>
        </w:rPr>
        <w:t>（技术咨询）</w:t>
      </w:r>
    </w:p>
    <w:p w14:paraId="13982D0A" w14:textId="77777777" w:rsidR="006F5A93" w:rsidRDefault="006F5A93" w:rsidP="006F5A93"/>
    <w:p w14:paraId="50048A9C" w14:textId="77777777" w:rsidR="006F5A93" w:rsidRDefault="006F5A93" w:rsidP="006F5A93"/>
    <w:p w14:paraId="01A7FF71" w14:textId="77777777" w:rsidR="001D2490" w:rsidRDefault="001D2490"/>
    <w:sectPr w:rsidR="001D2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DE9E5" w14:textId="77777777" w:rsidR="00D75FDF" w:rsidRDefault="00D75FDF" w:rsidP="006F5A93">
      <w:r>
        <w:separator/>
      </w:r>
    </w:p>
  </w:endnote>
  <w:endnote w:type="continuationSeparator" w:id="0">
    <w:p w14:paraId="25C05F97" w14:textId="77777777" w:rsidR="00D75FDF" w:rsidRDefault="00D75FDF" w:rsidP="006F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F776F" w14:textId="77777777" w:rsidR="00D75FDF" w:rsidRDefault="00D75FDF" w:rsidP="006F5A93">
      <w:r>
        <w:separator/>
      </w:r>
    </w:p>
  </w:footnote>
  <w:footnote w:type="continuationSeparator" w:id="0">
    <w:p w14:paraId="4CD9BA12" w14:textId="77777777" w:rsidR="00D75FDF" w:rsidRDefault="00D75FDF" w:rsidP="006F5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68"/>
    <w:rsid w:val="001D2490"/>
    <w:rsid w:val="006F5A93"/>
    <w:rsid w:val="009B3B2D"/>
    <w:rsid w:val="00C770A6"/>
    <w:rsid w:val="00D75FDF"/>
    <w:rsid w:val="00FE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7587A"/>
  <w15:chartTrackingRefBased/>
  <w15:docId w15:val="{2A62E961-E55D-463C-88A0-75241EEB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A9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5A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5A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5A93"/>
    <w:rPr>
      <w:sz w:val="18"/>
      <w:szCs w:val="18"/>
    </w:rPr>
  </w:style>
  <w:style w:type="paragraph" w:styleId="a7">
    <w:name w:val="List Paragraph"/>
    <w:basedOn w:val="a"/>
    <w:uiPriority w:val="99"/>
    <w:qFormat/>
    <w:rsid w:val="006F5A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李思源</dc:creator>
  <cp:keywords/>
  <dc:description/>
  <cp:lastModifiedBy>李思源</cp:lastModifiedBy>
  <cp:revision>3</cp:revision>
  <dcterms:created xsi:type="dcterms:W3CDTF">2023-05-05T01:22:00Z</dcterms:created>
  <dcterms:modified xsi:type="dcterms:W3CDTF">2023-05-05T01:31:00Z</dcterms:modified>
</cp:coreProperties>
</file>