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576" w:lineRule="exact"/>
        <w:ind w:left="0" w:right="167"/>
        <w:jc w:val="center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西南大学大学生</w:t>
      </w:r>
      <w:r>
        <w:rPr>
          <w:rFonts w:hint="eastAsia" w:ascii="宋体" w:hAnsi="宋体" w:eastAsia="宋体" w:cs="宋体"/>
          <w:lang w:val="en-US"/>
        </w:rPr>
        <w:t>网球</w:t>
      </w:r>
      <w:r>
        <w:rPr>
          <w:rFonts w:hint="eastAsia" w:ascii="宋体" w:hAnsi="宋体" w:eastAsia="宋体" w:cs="宋体"/>
        </w:rPr>
        <w:t>联赛规程</w:t>
      </w:r>
    </w:p>
    <w:p>
      <w:pPr>
        <w:pStyle w:val="5"/>
        <w:spacing w:before="12"/>
        <w:rPr>
          <w:rFonts w:ascii="微软雅黑"/>
          <w:b/>
          <w:sz w:val="24"/>
        </w:rPr>
      </w:pPr>
    </w:p>
    <w:p>
      <w:pPr>
        <w:pStyle w:val="3"/>
        <w:spacing w:before="1" w:line="460" w:lineRule="exact"/>
        <w:ind w:left="0" w:firstLine="534" w:firstLineChars="200"/>
        <w:rPr>
          <w:rFonts w:asciiTheme="majorEastAsia" w:hAnsiTheme="majorEastAsia" w:eastAsiaTheme="majorEastAsia" w:cstheme="majorEastAsia"/>
          <w:w w:val="95"/>
          <w:sz w:val="28"/>
          <w:szCs w:val="28"/>
        </w:rPr>
      </w:pPr>
      <w:bookmarkStart w:id="0" w:name="_TOC_250004"/>
      <w:bookmarkEnd w:id="0"/>
      <w:r>
        <w:rPr>
          <w:rFonts w:hint="eastAsia" w:asciiTheme="majorEastAsia" w:hAnsiTheme="majorEastAsia" w:eastAsiaTheme="majorEastAsia" w:cstheme="majorEastAsia"/>
          <w:w w:val="95"/>
          <w:sz w:val="28"/>
          <w:szCs w:val="28"/>
        </w:rPr>
        <w:t>一、主办单位</w:t>
      </w:r>
    </w:p>
    <w:p>
      <w:pPr>
        <w:pStyle w:val="3"/>
        <w:spacing w:before="1" w:line="460" w:lineRule="exact"/>
        <w:ind w:left="0" w:firstLine="1064" w:firstLineChars="400"/>
        <w:rPr>
          <w:rFonts w:asciiTheme="majorEastAsia" w:hAnsiTheme="majorEastAsia" w:eastAsiaTheme="majorEastAsia" w:cstheme="majorEastAsia"/>
          <w:b w:val="0"/>
          <w:bCs w:val="0"/>
          <w:w w:val="95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w w:val="95"/>
          <w:sz w:val="28"/>
          <w:szCs w:val="28"/>
        </w:rPr>
        <w:t>西南大学体育运动委员会</w:t>
      </w:r>
    </w:p>
    <w:p>
      <w:pPr>
        <w:pStyle w:val="3"/>
        <w:spacing w:before="1" w:line="460" w:lineRule="exact"/>
        <w:ind w:left="0" w:firstLine="1064" w:firstLineChars="400"/>
        <w:rPr>
          <w:rFonts w:asciiTheme="majorEastAsia" w:hAnsiTheme="majorEastAsia" w:eastAsiaTheme="majorEastAsia" w:cstheme="majorEastAsia"/>
          <w:b w:val="0"/>
          <w:bCs w:val="0"/>
          <w:w w:val="95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w w:val="95"/>
          <w:sz w:val="28"/>
          <w:szCs w:val="28"/>
        </w:rPr>
        <w:t>共青团西南大学委员会</w:t>
      </w:r>
    </w:p>
    <w:p>
      <w:pPr>
        <w:pStyle w:val="3"/>
        <w:spacing w:before="1" w:line="460" w:lineRule="exact"/>
        <w:ind w:left="0" w:firstLine="1064" w:firstLineChars="400"/>
        <w:rPr>
          <w:rFonts w:asciiTheme="majorEastAsia" w:hAnsiTheme="majorEastAsia" w:eastAsiaTheme="majorEastAsia" w:cstheme="majorEastAsia"/>
          <w:w w:val="95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w w:val="95"/>
          <w:sz w:val="28"/>
          <w:szCs w:val="28"/>
        </w:rPr>
        <w:t>西南大学学生工作部（处）</w:t>
      </w:r>
    </w:p>
    <w:p>
      <w:pPr>
        <w:pStyle w:val="5"/>
        <w:spacing w:line="460" w:lineRule="exact"/>
        <w:ind w:right="1913" w:firstLine="534" w:firstLineChars="200"/>
        <w:rPr>
          <w:rFonts w:asciiTheme="majorEastAsia" w:hAnsiTheme="majorEastAsia" w:eastAsiaTheme="majorEastAsia" w:cstheme="majorEastAsia"/>
          <w:b/>
          <w:bCs/>
          <w:w w:val="95"/>
        </w:rPr>
      </w:pPr>
      <w:r>
        <w:rPr>
          <w:rFonts w:hint="eastAsia" w:asciiTheme="majorEastAsia" w:hAnsiTheme="majorEastAsia" w:eastAsiaTheme="majorEastAsia" w:cstheme="majorEastAsia"/>
          <w:b/>
          <w:bCs/>
          <w:w w:val="95"/>
        </w:rPr>
        <w:t>二、承办单位</w:t>
      </w:r>
    </w:p>
    <w:p>
      <w:pPr>
        <w:pStyle w:val="20"/>
        <w:spacing w:line="500" w:lineRule="exact"/>
        <w:ind w:firstLine="1120" w:firstLineChars="400"/>
        <w:rPr>
          <w:rFonts w:ascii="宋体" w:hAnsi="宋体"/>
          <w:kern w:val="24"/>
          <w:sz w:val="28"/>
          <w:szCs w:val="28"/>
        </w:rPr>
      </w:pPr>
      <w:r>
        <w:rPr>
          <w:rFonts w:hint="eastAsia" w:ascii="宋体" w:hAnsi="宋体"/>
          <w:kern w:val="24"/>
          <w:sz w:val="28"/>
          <w:szCs w:val="28"/>
        </w:rPr>
        <w:t xml:space="preserve">西南大学大学生体育联合会 </w:t>
      </w:r>
    </w:p>
    <w:p>
      <w:pPr>
        <w:pStyle w:val="20"/>
        <w:spacing w:line="500" w:lineRule="exact"/>
        <w:ind w:firstLine="1120" w:firstLineChars="400"/>
        <w:rPr>
          <w:rFonts w:ascii="宋体" w:hAnsi="宋体"/>
          <w:kern w:val="24"/>
          <w:sz w:val="28"/>
          <w:szCs w:val="28"/>
        </w:rPr>
      </w:pPr>
      <w:r>
        <w:rPr>
          <w:rFonts w:hint="eastAsia" w:ascii="宋体" w:hAnsi="宋体"/>
          <w:kern w:val="24"/>
          <w:sz w:val="28"/>
          <w:szCs w:val="28"/>
        </w:rPr>
        <w:t xml:space="preserve">西南大学大学生社团联合会 </w:t>
      </w:r>
    </w:p>
    <w:p>
      <w:pPr>
        <w:pStyle w:val="5"/>
        <w:spacing w:line="460" w:lineRule="exact"/>
        <w:ind w:right="1913" w:firstLine="1120" w:firstLineChars="400"/>
        <w:rPr>
          <w:kern w:val="24"/>
        </w:rPr>
      </w:pPr>
      <w:r>
        <w:rPr>
          <w:rFonts w:hint="eastAsia"/>
          <w:kern w:val="24"/>
        </w:rPr>
        <w:t>西南大学体育学院</w:t>
      </w:r>
    </w:p>
    <w:p>
      <w:pPr>
        <w:numPr>
          <w:ilvl w:val="0"/>
          <w:numId w:val="1"/>
        </w:numPr>
        <w:autoSpaceDE/>
        <w:autoSpaceDN/>
        <w:spacing w:line="500" w:lineRule="exact"/>
        <w:rPr>
          <w:kern w:val="24"/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bidi="ar-SA"/>
        </w:rPr>
        <w:t xml:space="preserve">协办单位  </w:t>
      </w:r>
      <w:r>
        <w:rPr>
          <w:rFonts w:hint="eastAsia"/>
          <w:kern w:val="24"/>
          <w:sz w:val="28"/>
          <w:szCs w:val="28"/>
        </w:rPr>
        <w:t>各学院（部）团委学生会</w:t>
      </w:r>
    </w:p>
    <w:p>
      <w:pPr>
        <w:numPr>
          <w:ilvl w:val="0"/>
          <w:numId w:val="1"/>
        </w:numPr>
        <w:autoSpaceDE/>
        <w:autoSpaceDN/>
        <w:spacing w:line="500" w:lineRule="exact"/>
        <w:rPr>
          <w:rFonts w:asciiTheme="majorEastAsia" w:hAnsiTheme="majorEastAsia" w:eastAsiaTheme="majorEastAsia" w:cstheme="majorEastAsia"/>
          <w:b/>
          <w:bCs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  <w:t>联赛时间</w:t>
      </w:r>
    </w:p>
    <w:p>
      <w:pPr>
        <w:pStyle w:val="5"/>
        <w:spacing w:line="460" w:lineRule="exact"/>
        <w:ind w:left="667" w:firstLine="280" w:firstLineChars="100"/>
        <w:rPr>
          <w:rFonts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201</w:t>
      </w:r>
      <w:r>
        <w:rPr>
          <w:rFonts w:hint="eastAsia" w:asciiTheme="majorEastAsia" w:hAnsiTheme="majorEastAsia" w:eastAsiaTheme="majorEastAsia" w:cstheme="majorEastAsia"/>
          <w:lang w:val="en-US"/>
        </w:rPr>
        <w:t>9</w:t>
      </w:r>
      <w:r>
        <w:rPr>
          <w:rFonts w:hint="eastAsia" w:asciiTheme="majorEastAsia" w:hAnsiTheme="majorEastAsia" w:eastAsiaTheme="majorEastAsia" w:cstheme="majorEastAsia"/>
        </w:rPr>
        <w:t xml:space="preserve"> 年 </w:t>
      </w:r>
      <w:r>
        <w:rPr>
          <w:rFonts w:hint="eastAsia" w:asciiTheme="majorEastAsia" w:hAnsiTheme="majorEastAsia" w:eastAsiaTheme="majorEastAsia" w:cstheme="majorEastAsia"/>
          <w:lang w:val="en-US"/>
        </w:rPr>
        <w:t>10</w:t>
      </w:r>
      <w:r>
        <w:rPr>
          <w:rFonts w:hint="eastAsia" w:asciiTheme="majorEastAsia" w:hAnsiTheme="majorEastAsia" w:eastAsiaTheme="majorEastAsia" w:cstheme="majorEastAsia"/>
        </w:rPr>
        <w:t>月26 日</w:t>
      </w:r>
    </w:p>
    <w:p>
      <w:pPr>
        <w:pStyle w:val="3"/>
        <w:spacing w:before="1" w:line="460" w:lineRule="exact"/>
        <w:ind w:left="0" w:firstLine="281" w:firstLineChars="100"/>
        <w:rPr>
          <w:rFonts w:asciiTheme="majorEastAsia" w:hAnsiTheme="majorEastAsia" w:eastAsiaTheme="majorEastAsia" w:cstheme="majorEastAsia"/>
          <w:sz w:val="28"/>
          <w:szCs w:val="28"/>
        </w:rPr>
      </w:pPr>
      <w:bookmarkStart w:id="1" w:name="_TOC_250003"/>
      <w:bookmarkEnd w:id="1"/>
      <w:r>
        <w:rPr>
          <w:rFonts w:hint="eastAsia" w:asciiTheme="majorEastAsia" w:hAnsiTheme="majorEastAsia" w:eastAsiaTheme="majorEastAsia" w:cstheme="majorEastAsia"/>
          <w:sz w:val="28"/>
          <w:szCs w:val="28"/>
        </w:rPr>
        <w:t>五、比赛地点</w:t>
      </w:r>
    </w:p>
    <w:p>
      <w:pPr>
        <w:pStyle w:val="5"/>
        <w:spacing w:line="460" w:lineRule="exact"/>
        <w:ind w:left="667" w:firstLine="280" w:firstLineChars="100"/>
        <w:rPr>
          <w:rFonts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西南大学网球馆（5运）、网球中心（西师街）</w:t>
      </w:r>
    </w:p>
    <w:p>
      <w:pPr>
        <w:pStyle w:val="5"/>
        <w:spacing w:line="460" w:lineRule="exact"/>
        <w:ind w:firstLine="281" w:firstLineChars="100"/>
        <w:rPr>
          <w:rFonts w:asciiTheme="majorEastAsia" w:hAnsiTheme="majorEastAsia" w:eastAsiaTheme="majorEastAsia" w:cstheme="majorEastAsia"/>
          <w:b/>
          <w:bCs/>
        </w:rPr>
      </w:pPr>
      <w:r>
        <w:rPr>
          <w:rFonts w:hint="eastAsia" w:asciiTheme="majorEastAsia" w:hAnsiTheme="majorEastAsia" w:eastAsiaTheme="majorEastAsia" w:cstheme="majorEastAsia"/>
          <w:b/>
          <w:bCs/>
        </w:rPr>
        <w:t>六、参与对象</w:t>
      </w:r>
    </w:p>
    <w:p>
      <w:pPr>
        <w:pStyle w:val="5"/>
        <w:spacing w:line="460" w:lineRule="exact"/>
        <w:ind w:left="667" w:firstLine="280" w:firstLineChars="100"/>
        <w:rPr>
          <w:rFonts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西南大学全日制在籍在读本科生</w:t>
      </w:r>
    </w:p>
    <w:p>
      <w:pPr>
        <w:spacing w:line="460" w:lineRule="exact"/>
        <w:ind w:firstLine="281" w:firstLineChars="100"/>
        <w:rPr>
          <w:rFonts w:asciiTheme="majorEastAsia" w:hAnsiTheme="majorEastAsia" w:eastAsiaTheme="majorEastAsia" w:cstheme="majorEastAsia"/>
          <w:b/>
          <w:bCs/>
          <w:sz w:val="28"/>
          <w:szCs w:val="28"/>
          <w:lang w:val="en-US"/>
        </w:rPr>
      </w:pPr>
      <w:bookmarkStart w:id="2" w:name="_TOC_250001"/>
      <w:bookmarkEnd w:id="2"/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/>
        </w:rPr>
        <w:t>七、赛事安排</w:t>
      </w:r>
    </w:p>
    <w:p>
      <w:pPr>
        <w:spacing w:line="460" w:lineRule="exact"/>
        <w:ind w:firstLine="840" w:firstLineChars="300"/>
        <w:rPr>
          <w:rFonts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/>
        </w:rPr>
        <w:t>1.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参赛条件及报名办法</w:t>
      </w:r>
    </w:p>
    <w:p>
      <w:pPr>
        <w:spacing w:line="460" w:lineRule="exact"/>
        <w:ind w:firstLine="840" w:firstLineChars="300"/>
        <w:rPr>
          <w:rFonts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1）以院（部）为单位报名参赛。</w:t>
      </w:r>
    </w:p>
    <w:p>
      <w:pPr>
        <w:spacing w:line="460" w:lineRule="exact"/>
        <w:ind w:firstLine="840" w:firstLineChars="300"/>
        <w:rPr>
          <w:rFonts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2）报名人数领队1名，教练1名，男单4人，男双2对，女单4名，女双2对，混双1队。</w:t>
      </w:r>
    </w:p>
    <w:p>
      <w:pPr>
        <w:spacing w:line="460" w:lineRule="exact"/>
        <w:ind w:firstLine="840" w:firstLineChars="300"/>
        <w:rPr>
          <w:rFonts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3）报名运动员不能兼项。</w:t>
      </w:r>
    </w:p>
    <w:p>
      <w:pPr>
        <w:spacing w:line="460" w:lineRule="exact"/>
        <w:ind w:firstLine="840" w:firstLineChars="300"/>
        <w:rPr>
          <w:rFonts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4）各学院（部）自行组织选拔组队、运动员赛前体检。经学校医院体检，证明其身体健康，适宜参加网球运动；所有参赛运动员必须在当地保险公司办理比赛期间的“人身意外伤害险”，未办理者，不得参赛，所有队员必须签订“西南大学校内体育竞赛参赛承诺书”。</w:t>
      </w:r>
    </w:p>
    <w:p>
      <w:pPr>
        <w:spacing w:line="460" w:lineRule="exact"/>
        <w:ind w:firstLine="840" w:firstLineChars="300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5）各学院（部）务必于2019年</w:t>
      </w: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28"/>
          <w:szCs w:val="28"/>
        </w:rPr>
        <w:t>10月16日19：00前将参赛队伍报名表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（电子文档）</w:t>
      </w:r>
      <w:r>
        <w:fldChar w:fldCharType="begin"/>
      </w:r>
      <w:r>
        <w:instrText xml:space="preserve"> HYPERLINK "mailto:发至1263970745@qq.com" </w:instrText>
      </w:r>
      <w:r>
        <w:fldChar w:fldCharType="separate"/>
      </w:r>
      <w:r>
        <w:rPr>
          <w:rStyle w:val="12"/>
          <w:rFonts w:hint="eastAsia" w:asciiTheme="majorEastAsia" w:hAnsiTheme="majorEastAsia" w:eastAsiaTheme="majorEastAsia" w:cstheme="majorEastAsia"/>
          <w:sz w:val="28"/>
          <w:szCs w:val="28"/>
        </w:rPr>
        <w:t>发至634867806@qq.com</w:t>
      </w:r>
      <w:r>
        <w:rPr>
          <w:rStyle w:val="12"/>
          <w:rFonts w:hint="eastAsia" w:asciiTheme="majorEastAsia" w:hAnsiTheme="majorEastAsia" w:eastAsiaTheme="majorEastAsia" w:cstheme="majorEastAsia"/>
          <w:sz w:val="28"/>
          <w:szCs w:val="28"/>
        </w:rPr>
        <w:fldChar w:fldCharType="end"/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，逾期未交报名表或未发电子邮件的院（部），视为弃权。</w:t>
      </w:r>
    </w:p>
    <w:p>
      <w:pPr>
        <w:spacing w:line="460" w:lineRule="exact"/>
        <w:ind w:firstLine="840" w:firstLineChars="300"/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6）体检和保险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，由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各队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，由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在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  <w:t>10月10-18日期间自行完成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并于18日抽签大会时上交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。</w:t>
      </w:r>
    </w:p>
    <w:p>
      <w:pPr>
        <w:tabs>
          <w:tab w:val="left" w:pos="3630"/>
        </w:tabs>
        <w:spacing w:line="460" w:lineRule="exact"/>
        <w:ind w:firstLine="840" w:firstLineChars="300"/>
        <w:rPr>
          <w:rFonts w:asciiTheme="majorEastAsia" w:hAnsiTheme="majorEastAsia" w:eastAsiaTheme="majorEastAsia" w:cstheme="majorEastAsia"/>
          <w:sz w:val="28"/>
          <w:szCs w:val="28"/>
        </w:rPr>
      </w:pPr>
      <w:r>
        <w:rPr>
          <w:rFonts w:asciiTheme="majorEastAsia" w:hAnsiTheme="majorEastAsia" w:eastAsiaTheme="majorEastAsia" w:cstheme="majorEastAsia"/>
          <w:sz w:val="28"/>
          <w:szCs w:val="28"/>
        </w:rPr>
        <w:t>7)</w:t>
      </w:r>
      <w:r>
        <w:rPr>
          <w:rFonts w:hint="eastAsia"/>
          <w:sz w:val="28"/>
          <w:szCs w:val="28"/>
        </w:rPr>
        <w:t xml:space="preserve"> 分组抽签：各学院（部）学生会体育部派一名代表，于</w:t>
      </w:r>
      <w:r>
        <w:rPr>
          <w:rFonts w:hint="eastAsia"/>
          <w:b/>
          <w:bCs/>
          <w:sz w:val="28"/>
          <w:szCs w:val="28"/>
        </w:rPr>
        <w:t>10月</w:t>
      </w:r>
      <w:r>
        <w:rPr>
          <w:rFonts w:hint="eastAsia"/>
          <w:b/>
          <w:bCs/>
          <w:color w:val="auto"/>
          <w:sz w:val="28"/>
          <w:szCs w:val="28"/>
          <w:lang w:val="en-US"/>
        </w:rPr>
        <w:t>1</w:t>
      </w:r>
      <w:r>
        <w:rPr>
          <w:rFonts w:hint="eastAsia"/>
          <w:b/>
          <w:bCs/>
          <w:color w:val="auto"/>
          <w:sz w:val="28"/>
          <w:szCs w:val="28"/>
        </w:rPr>
        <w:t>8</w:t>
      </w:r>
      <w:r>
        <w:rPr>
          <w:rFonts w:hint="eastAsia"/>
          <w:b/>
          <w:bCs/>
          <w:sz w:val="28"/>
          <w:szCs w:val="28"/>
        </w:rPr>
        <w:t>日晚19：00在体育学院</w:t>
      </w:r>
      <w:r>
        <w:rPr>
          <w:b/>
          <w:bCs/>
          <w:sz w:val="28"/>
          <w:szCs w:val="28"/>
        </w:rPr>
        <w:t>109</w:t>
      </w:r>
      <w:r>
        <w:rPr>
          <w:rFonts w:hint="eastAsia"/>
          <w:b/>
          <w:bCs/>
          <w:sz w:val="28"/>
          <w:szCs w:val="28"/>
          <w:lang w:eastAsia="zh-CN"/>
        </w:rPr>
        <w:t>阶梯教室</w:t>
      </w:r>
      <w:r>
        <w:rPr>
          <w:rFonts w:hint="eastAsia"/>
          <w:b/>
          <w:bCs/>
          <w:sz w:val="28"/>
          <w:szCs w:val="28"/>
        </w:rPr>
        <w:t>抽签</w:t>
      </w:r>
      <w:r>
        <w:rPr>
          <w:rFonts w:hint="eastAsia"/>
          <w:sz w:val="28"/>
          <w:szCs w:val="28"/>
        </w:rPr>
        <w:t>，由抽签结果决定比赛对阵表。</w:t>
      </w:r>
    </w:p>
    <w:p>
      <w:pPr>
        <w:pStyle w:val="4"/>
        <w:tabs>
          <w:tab w:val="left" w:pos="1586"/>
          <w:tab w:val="left" w:pos="1587"/>
        </w:tabs>
        <w:spacing w:line="460" w:lineRule="exact"/>
        <w:ind w:left="0" w:firstLine="840" w:firstLineChars="300"/>
        <w:rPr>
          <w:rFonts w:asciiTheme="majorEastAsia" w:hAnsiTheme="majorEastAsia" w:eastAsiaTheme="majorEastAsia" w:cstheme="majorEastAsia"/>
          <w:b w:val="0"/>
          <w:bCs w:val="0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lang w:val="en-US"/>
        </w:rPr>
        <w:t>2．</w:t>
      </w:r>
      <w:r>
        <w:rPr>
          <w:rFonts w:hint="eastAsia" w:asciiTheme="majorEastAsia" w:hAnsiTheme="majorEastAsia" w:eastAsiaTheme="majorEastAsia" w:cstheme="majorEastAsia"/>
          <w:b w:val="0"/>
          <w:bCs w:val="0"/>
        </w:rPr>
        <w:t>资格审查及比赛纪律</w:t>
      </w:r>
    </w:p>
    <w:p>
      <w:pPr>
        <w:pStyle w:val="5"/>
        <w:spacing w:line="460" w:lineRule="exact"/>
        <w:ind w:right="270" w:firstLine="774" w:firstLineChars="300"/>
        <w:jc w:val="both"/>
        <w:rPr>
          <w:rFonts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  <w:spacing w:val="-11"/>
          <w:lang w:val="en-US"/>
        </w:rPr>
        <w:t>1）</w:t>
      </w:r>
      <w:r>
        <w:rPr>
          <w:rFonts w:hint="eastAsia" w:asciiTheme="majorEastAsia" w:hAnsiTheme="majorEastAsia" w:eastAsiaTheme="majorEastAsia" w:cstheme="majorEastAsia"/>
          <w:spacing w:val="-11"/>
        </w:rPr>
        <w:t>为端正赛风，资格审查委员会将在比赛前、比赛中和比赛后对运动</w:t>
      </w:r>
      <w:r>
        <w:rPr>
          <w:rFonts w:hint="eastAsia" w:asciiTheme="majorEastAsia" w:hAnsiTheme="majorEastAsia" w:eastAsiaTheme="majorEastAsia" w:cstheme="majorEastAsia"/>
          <w:spacing w:val="-5"/>
        </w:rPr>
        <w:t>员资格进行核查。如在报名后发现并查实有弄虚作假、违反规定者，取消</w:t>
      </w:r>
      <w:r>
        <w:rPr>
          <w:rFonts w:hint="eastAsia" w:asciiTheme="majorEastAsia" w:hAnsiTheme="majorEastAsia" w:eastAsiaTheme="majorEastAsia" w:cstheme="majorEastAsia"/>
          <w:spacing w:val="-3"/>
        </w:rPr>
        <w:t>其比赛资格，并不得补报或更换其他运动员；如在比赛中或比赛后发现不合规者，</w:t>
      </w:r>
      <w:r>
        <w:rPr>
          <w:rFonts w:hint="eastAsia" w:asciiTheme="majorEastAsia" w:hAnsiTheme="majorEastAsia" w:eastAsiaTheme="majorEastAsia" w:cstheme="majorEastAsia"/>
          <w:spacing w:val="-23"/>
        </w:rPr>
        <w:t>取消其比赛资格和获奖名次，并通报全校，情节严重者将追究相关学院</w:t>
      </w:r>
      <w:r>
        <w:rPr>
          <w:rFonts w:hint="eastAsia" w:asciiTheme="majorEastAsia" w:hAnsiTheme="majorEastAsia" w:eastAsiaTheme="majorEastAsia" w:cstheme="majorEastAsia"/>
          <w:spacing w:val="-3"/>
        </w:rPr>
        <w:t>（</w:t>
      </w:r>
      <w:r>
        <w:rPr>
          <w:rFonts w:hint="eastAsia" w:asciiTheme="majorEastAsia" w:hAnsiTheme="majorEastAsia" w:eastAsiaTheme="majorEastAsia" w:cstheme="majorEastAsia"/>
        </w:rPr>
        <w:t xml:space="preserve">部） </w:t>
      </w:r>
      <w:r>
        <w:rPr>
          <w:rFonts w:hint="eastAsia" w:asciiTheme="majorEastAsia" w:hAnsiTheme="majorEastAsia" w:eastAsiaTheme="majorEastAsia" w:cstheme="majorEastAsia"/>
          <w:spacing w:val="-2"/>
        </w:rPr>
        <w:t>直接责任。</w:t>
      </w:r>
    </w:p>
    <w:p>
      <w:pPr>
        <w:pStyle w:val="14"/>
        <w:tabs>
          <w:tab w:val="left" w:pos="1455"/>
        </w:tabs>
        <w:spacing w:line="460" w:lineRule="exact"/>
        <w:ind w:left="0" w:right="330" w:firstLine="548" w:firstLineChars="200"/>
        <w:rPr>
          <w:rFonts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pacing w:val="-3"/>
          <w:sz w:val="28"/>
          <w:szCs w:val="28"/>
          <w:lang w:val="en-US"/>
        </w:rPr>
        <w:t>2）</w:t>
      </w:r>
      <w:r>
        <w:rPr>
          <w:rFonts w:hint="eastAsia" w:asciiTheme="majorEastAsia" w:hAnsiTheme="majorEastAsia" w:eastAsiaTheme="majorEastAsia" w:cstheme="majorEastAsia"/>
          <w:spacing w:val="-3"/>
          <w:sz w:val="28"/>
          <w:szCs w:val="28"/>
        </w:rPr>
        <w:t>对运动员资格有异议者，可向资格审查委员会提交经领队签名的申</w:t>
      </w:r>
      <w:r>
        <w:rPr>
          <w:rFonts w:hint="eastAsia" w:asciiTheme="majorEastAsia" w:hAnsiTheme="majorEastAsia" w:eastAsiaTheme="majorEastAsia" w:cstheme="majorEastAsia"/>
          <w:spacing w:val="-2"/>
          <w:sz w:val="28"/>
          <w:szCs w:val="28"/>
        </w:rPr>
        <w:t>诉报告。</w:t>
      </w:r>
    </w:p>
    <w:p>
      <w:pPr>
        <w:pStyle w:val="14"/>
        <w:tabs>
          <w:tab w:val="left" w:pos="1455"/>
        </w:tabs>
        <w:spacing w:line="460" w:lineRule="exact"/>
        <w:ind w:left="0" w:right="270" w:firstLine="548" w:firstLineChars="200"/>
        <w:jc w:val="both"/>
        <w:rPr>
          <w:rFonts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pacing w:val="-3"/>
          <w:sz w:val="28"/>
          <w:szCs w:val="28"/>
          <w:lang w:val="en-US"/>
        </w:rPr>
        <w:t>3）</w:t>
      </w:r>
      <w:r>
        <w:rPr>
          <w:rFonts w:hint="eastAsia" w:asciiTheme="majorEastAsia" w:hAnsiTheme="majorEastAsia" w:eastAsiaTheme="majorEastAsia" w:cstheme="majorEastAsia"/>
          <w:spacing w:val="-3"/>
          <w:sz w:val="28"/>
          <w:szCs w:val="28"/>
        </w:rPr>
        <w:t>打架、罢赛处理。场上队员出现打架、罢赛等违纪行为，取消该队</w:t>
      </w:r>
      <w:r>
        <w:rPr>
          <w:rFonts w:hint="eastAsia" w:asciiTheme="majorEastAsia" w:hAnsiTheme="majorEastAsia" w:eastAsiaTheme="majorEastAsia" w:cstheme="majorEastAsia"/>
          <w:spacing w:val="-11"/>
          <w:sz w:val="28"/>
          <w:szCs w:val="28"/>
        </w:rPr>
        <w:t>所有名次，依据《西南大学学生体育竞赛纪律处罚规定</w:t>
      </w:r>
      <w:r>
        <w:rPr>
          <w:rFonts w:hint="eastAsia" w:asciiTheme="majorEastAsia" w:hAnsiTheme="majorEastAsia" w:eastAsiaTheme="majorEastAsia" w:cstheme="majorEastAsia"/>
          <w:spacing w:val="-3"/>
          <w:sz w:val="28"/>
          <w:szCs w:val="28"/>
        </w:rPr>
        <w:t>（</w:t>
      </w:r>
      <w:r>
        <w:rPr>
          <w:rFonts w:hint="eastAsia" w:asciiTheme="majorEastAsia" w:hAnsiTheme="majorEastAsia" w:eastAsiaTheme="majorEastAsia" w:cstheme="majorEastAsia"/>
          <w:spacing w:val="-2"/>
          <w:sz w:val="28"/>
          <w:szCs w:val="28"/>
        </w:rPr>
        <w:t>试行</w:t>
      </w:r>
      <w:r>
        <w:rPr>
          <w:rFonts w:hint="eastAsia" w:asciiTheme="majorEastAsia" w:hAnsiTheme="majorEastAsia" w:eastAsiaTheme="majorEastAsia" w:cstheme="majorEastAsia"/>
          <w:spacing w:val="-140"/>
          <w:sz w:val="28"/>
          <w:szCs w:val="28"/>
        </w:rPr>
        <w:t>）</w:t>
      </w:r>
      <w:r>
        <w:rPr>
          <w:rFonts w:hint="eastAsia" w:asciiTheme="majorEastAsia" w:hAnsiTheme="majorEastAsia" w:eastAsiaTheme="majorEastAsia" w:cstheme="majorEastAsia"/>
          <w:spacing w:val="-8"/>
          <w:sz w:val="28"/>
          <w:szCs w:val="28"/>
        </w:rPr>
        <w:t>》等规定给</w:t>
      </w:r>
      <w:r>
        <w:rPr>
          <w:rFonts w:hint="eastAsia" w:asciiTheme="majorEastAsia" w:hAnsiTheme="majorEastAsia" w:eastAsiaTheme="majorEastAsia" w:cstheme="majorEastAsia"/>
          <w:spacing w:val="-3"/>
          <w:sz w:val="28"/>
          <w:szCs w:val="28"/>
        </w:rPr>
        <w:t>予处罚，并通报全校。</w:t>
      </w:r>
    </w:p>
    <w:p>
      <w:pPr>
        <w:spacing w:line="460" w:lineRule="exact"/>
        <w:ind w:firstLine="560" w:firstLineChars="200"/>
        <w:rPr>
          <w:rFonts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/>
        </w:rPr>
        <w:t>3.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比赛</w:t>
      </w:r>
    </w:p>
    <w:p>
      <w:pPr>
        <w:spacing w:line="460" w:lineRule="exact"/>
        <w:ind w:firstLine="560" w:firstLineChars="200"/>
        <w:rPr>
          <w:rFonts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1）采用中国网球协会最新审定的网球竞赛规则。</w:t>
      </w:r>
    </w:p>
    <w:p>
      <w:pPr>
        <w:spacing w:line="460" w:lineRule="exact"/>
        <w:ind w:firstLine="560" w:firstLineChars="200"/>
        <w:rPr>
          <w:rFonts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2）比赛分为两个阶段：第一阶段采用分组循环，第二阶段根据第一阶段的情况，采用淘汰，交叉，同名次等比赛赛制。</w:t>
      </w:r>
    </w:p>
    <w:p>
      <w:pPr>
        <w:spacing w:line="460" w:lineRule="exact"/>
        <w:ind w:firstLine="560" w:firstLineChars="200"/>
        <w:rPr>
          <w:rFonts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3）所有比赛采用一盘决胜，无占先，平局决胜制。</w:t>
      </w:r>
    </w:p>
    <w:p>
      <w:pPr>
        <w:spacing w:line="460" w:lineRule="exact"/>
        <w:ind w:firstLine="560" w:firstLineChars="200"/>
        <w:rPr>
          <w:rFonts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4）开赛前20分钟必须到裁判组签到，未签到者不允许参加比赛。</w:t>
      </w:r>
    </w:p>
    <w:p>
      <w:pPr>
        <w:spacing w:line="460" w:lineRule="exact"/>
        <w:ind w:firstLine="560" w:firstLineChars="200"/>
        <w:rPr>
          <w:rFonts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/>
        </w:rPr>
        <w:t>5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）网球比赛有开始时间没有结束时间，每场比赛之间都是紧跟前场。</w:t>
      </w:r>
    </w:p>
    <w:p>
      <w:pPr>
        <w:spacing w:line="460" w:lineRule="exact"/>
        <w:ind w:firstLine="560" w:firstLineChars="200"/>
        <w:rPr>
          <w:rFonts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/>
        </w:rPr>
        <w:t>6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）参赛选手在没有比赛时在挡网外观赏比赛，请随时关注自己比赛的场次，注意裁判员叫场，以防溜掉自己的比赛场次。</w:t>
      </w:r>
    </w:p>
    <w:p>
      <w:pPr>
        <w:pStyle w:val="16"/>
        <w:spacing w:line="460" w:lineRule="exact"/>
        <w:ind w:firstLine="560"/>
        <w:rPr>
          <w:rFonts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7）分组循环赛按比赛积分排定名次，选手每胜一场积2分，负一场积1分，弃权0分，若遇同分，则按以下顺序排出名次：</w:t>
      </w:r>
    </w:p>
    <w:p>
      <w:pPr>
        <w:pStyle w:val="16"/>
        <w:spacing w:line="460" w:lineRule="exact"/>
        <w:ind w:firstLine="560"/>
        <w:rPr>
          <w:rFonts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A：胜负关系    B：净胜场数   C：净胜局数   D：净胜分数   E：抽签</w:t>
      </w:r>
    </w:p>
    <w:p>
      <w:pPr>
        <w:spacing w:line="460" w:lineRule="exact"/>
        <w:ind w:firstLine="560" w:firstLineChars="200"/>
        <w:rPr>
          <w:rFonts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/>
        </w:rPr>
        <w:t>4.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录取名次与奖励</w:t>
      </w:r>
    </w:p>
    <w:p>
      <w:pPr>
        <w:pStyle w:val="16"/>
        <w:spacing w:line="460" w:lineRule="exact"/>
        <w:ind w:firstLine="560"/>
        <w:rPr>
          <w:rFonts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1）团队名次各单项录取前八名，分别按9，7，6，5，4，3，2，1计分。团体比赛取前三。</w:t>
      </w:r>
    </w:p>
    <w:p>
      <w:pPr>
        <w:pStyle w:val="16"/>
        <w:spacing w:line="460" w:lineRule="exact"/>
        <w:ind w:firstLine="560"/>
        <w:rPr>
          <w:rFonts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2）参赛人（对）数不足8个（含8人，对）时，减一录取，3人（对）（含3人，对）录取1名。</w:t>
      </w:r>
    </w:p>
    <w:p>
      <w:pPr>
        <w:pStyle w:val="16"/>
        <w:spacing w:line="460" w:lineRule="exact"/>
        <w:ind w:firstLine="560"/>
        <w:rPr>
          <w:rFonts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3）获得前八名的运动员颁发证书。</w:t>
      </w:r>
    </w:p>
    <w:p>
      <w:pPr>
        <w:pStyle w:val="16"/>
        <w:spacing w:line="460" w:lineRule="exact"/>
        <w:ind w:firstLine="560"/>
        <w:rPr>
          <w:rFonts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4）颁发奖励学院（部）团体前三，个人前八名。</w:t>
      </w:r>
    </w:p>
    <w:p>
      <w:pPr>
        <w:pStyle w:val="16"/>
        <w:spacing w:line="460" w:lineRule="exact"/>
        <w:ind w:firstLine="0" w:firstLineChars="0"/>
        <w:rPr>
          <w:rFonts w:asciiTheme="majorEastAsia" w:hAnsiTheme="majorEastAsia" w:eastAsiaTheme="majorEastAsia" w:cstheme="majorEastAsia"/>
          <w:sz w:val="28"/>
          <w:szCs w:val="28"/>
          <w:lang w:val="en-US"/>
        </w:rPr>
        <w:sectPr>
          <w:footerReference r:id="rId3" w:type="default"/>
          <w:pgSz w:w="11910" w:h="16840"/>
          <w:pgMar w:top="1580" w:right="860" w:bottom="1380" w:left="1140" w:header="0" w:footer="1196" w:gutter="0"/>
          <w:cols w:space="720" w:num="1"/>
        </w:sect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/>
        </w:rPr>
        <w:t xml:space="preserve">    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/>
        </w:rPr>
        <w:t>本《规程》的解释、修改权属主办单位。未尽事宜，另行通知。</w:t>
      </w:r>
    </w:p>
    <w:p>
      <w:pPr>
        <w:autoSpaceDE/>
        <w:autoSpaceDN/>
        <w:ind w:left="-376" w:leftChars="-171" w:firstLine="1680" w:firstLineChars="600"/>
        <w:jc w:val="both"/>
        <w:rPr>
          <w:rFonts w:cs="Times New Roman"/>
          <w:b/>
          <w:kern w:val="2"/>
          <w:sz w:val="32"/>
          <w:szCs w:val="32"/>
          <w:lang w:val="en-US" w:bidi="ar-SA"/>
        </w:rPr>
      </w:pPr>
      <w:bookmarkStart w:id="3" w:name="_TOC_250000"/>
      <w:bookmarkEnd w:id="3"/>
      <w:r>
        <w:rPr>
          <w:rFonts w:hint="eastAsia" w:cs="Times New Roman"/>
          <w:bCs/>
          <w:kern w:val="2"/>
          <w:sz w:val="28"/>
          <w:szCs w:val="28"/>
          <w:lang w:val="en-US" w:bidi="ar-SA"/>
        </w:rPr>
        <w:t>附件1.</w:t>
      </w:r>
      <w:r>
        <w:rPr>
          <w:rFonts w:hint="eastAsia" w:cs="Times New Roman"/>
          <w:b/>
          <w:kern w:val="2"/>
          <w:sz w:val="32"/>
          <w:szCs w:val="32"/>
          <w:lang w:val="en-US" w:bidi="ar-SA"/>
        </w:rPr>
        <w:t xml:space="preserve"> 西南大学大学生校园网球联赛报名表</w:t>
      </w:r>
    </w:p>
    <w:p>
      <w:pPr>
        <w:autoSpaceDE/>
        <w:autoSpaceDN/>
        <w:ind w:left="-376" w:leftChars="-171" w:firstLine="1606" w:firstLineChars="500"/>
        <w:jc w:val="both"/>
        <w:rPr>
          <w:rFonts w:cs="Times New Roman"/>
          <w:b/>
          <w:kern w:val="2"/>
          <w:sz w:val="32"/>
          <w:szCs w:val="32"/>
          <w:lang w:val="en-US" w:bidi="ar-SA"/>
        </w:rPr>
      </w:pPr>
    </w:p>
    <w:p>
      <w:pPr>
        <w:ind w:left="-376" w:leftChars="-171" w:firstLine="560" w:firstLineChars="200"/>
        <w:rPr>
          <w:sz w:val="28"/>
          <w:szCs w:val="28"/>
        </w:rPr>
      </w:pPr>
    </w:p>
    <w:p>
      <w:pPr>
        <w:ind w:left="-376" w:leftChars="-171"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领队：     联系电话：       </w:t>
      </w:r>
      <w:r>
        <w:rPr>
          <w:rFonts w:hint="eastAsia"/>
          <w:sz w:val="28"/>
          <w:szCs w:val="28"/>
          <w:lang w:val="en-US"/>
        </w:rPr>
        <w:t xml:space="preserve">     </w:t>
      </w:r>
      <w:r>
        <w:rPr>
          <w:rFonts w:hint="eastAsia"/>
          <w:sz w:val="28"/>
          <w:szCs w:val="28"/>
        </w:rPr>
        <w:t>教练：     联系电话：</w:t>
      </w:r>
    </w:p>
    <w:p>
      <w:pPr>
        <w:rPr>
          <w:bCs/>
          <w:sz w:val="28"/>
          <w:szCs w:val="28"/>
        </w:rPr>
      </w:pPr>
    </w:p>
    <w:tbl>
      <w:tblPr>
        <w:tblStyle w:val="10"/>
        <w:tblW w:w="100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4"/>
        <w:gridCol w:w="1454"/>
        <w:gridCol w:w="2195"/>
        <w:gridCol w:w="2682"/>
        <w:gridCol w:w="26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  目</w:t>
            </w: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   名</w:t>
            </w:r>
          </w:p>
        </w:tc>
        <w:tc>
          <w:tcPr>
            <w:tcW w:w="219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    号</w:t>
            </w:r>
          </w:p>
        </w:tc>
        <w:tc>
          <w:tcPr>
            <w:tcW w:w="268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 系 电 话</w:t>
            </w:r>
          </w:p>
        </w:tc>
        <w:tc>
          <w:tcPr>
            <w:tcW w:w="266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男单1</w:t>
            </w: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9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6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男单2</w:t>
            </w: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9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6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4" w:type="dxa"/>
            <w:vAlign w:val="center"/>
          </w:tcPr>
          <w:p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</w:rPr>
              <w:t>男单</w:t>
            </w:r>
            <w:r>
              <w:rPr>
                <w:rFonts w:hint="eastAsia"/>
                <w:sz w:val="28"/>
                <w:szCs w:val="28"/>
                <w:lang w:val="en-US"/>
              </w:rPr>
              <w:t>3</w:t>
            </w: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9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6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4" w:type="dxa"/>
            <w:vAlign w:val="center"/>
          </w:tcPr>
          <w:p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</w:rPr>
              <w:t>男单</w:t>
            </w:r>
            <w:r>
              <w:rPr>
                <w:rFonts w:hint="eastAsia"/>
                <w:sz w:val="28"/>
                <w:szCs w:val="28"/>
                <w:lang w:val="en-US"/>
              </w:rPr>
              <w:t>4</w:t>
            </w: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9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6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4" w:type="dxa"/>
            <w:vMerge w:val="restart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男双1</w:t>
            </w: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9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6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4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9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6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4" w:type="dxa"/>
            <w:vMerge w:val="restart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男双2</w:t>
            </w: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9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6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4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9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6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女单1</w:t>
            </w: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9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6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女单2</w:t>
            </w: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9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6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4" w:type="dxa"/>
            <w:vAlign w:val="center"/>
          </w:tcPr>
          <w:p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</w:rPr>
              <w:t>女单</w:t>
            </w:r>
            <w:r>
              <w:rPr>
                <w:rFonts w:hint="eastAsia"/>
                <w:sz w:val="28"/>
                <w:szCs w:val="28"/>
                <w:lang w:val="en-US"/>
              </w:rPr>
              <w:t>3</w:t>
            </w: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9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6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4" w:type="dxa"/>
            <w:vAlign w:val="center"/>
          </w:tcPr>
          <w:p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</w:rPr>
              <w:t>女单</w:t>
            </w:r>
            <w:r>
              <w:rPr>
                <w:rFonts w:hint="eastAsia"/>
                <w:sz w:val="28"/>
                <w:szCs w:val="28"/>
                <w:lang w:val="en-US"/>
              </w:rPr>
              <w:t>4</w:t>
            </w: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9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6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84" w:type="dxa"/>
            <w:vMerge w:val="restart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女双1</w:t>
            </w: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9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6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4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9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6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4" w:type="dxa"/>
            <w:vMerge w:val="restart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女双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9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6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4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9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6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4" w:type="dxa"/>
            <w:vMerge w:val="restart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混双1</w:t>
            </w: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9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6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4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9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6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4" w:type="dxa"/>
            <w:vMerge w:val="restart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9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6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4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9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6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</w:tbl>
    <w:p>
      <w:pPr>
        <w:spacing w:line="400" w:lineRule="exact"/>
        <w:rPr>
          <w:sz w:val="24"/>
          <w:szCs w:val="24"/>
        </w:rPr>
      </w:pPr>
    </w:p>
    <w:p>
      <w:pPr>
        <w:ind w:left="-376" w:leftChars="-171" w:firstLine="3360" w:firstLineChars="1200"/>
        <w:rPr>
          <w:sz w:val="28"/>
          <w:szCs w:val="28"/>
        </w:rPr>
      </w:pPr>
    </w:p>
    <w:p>
      <w:pPr>
        <w:ind w:left="-376" w:leftChars="-171" w:firstLine="3360" w:firstLineChars="1200"/>
        <w:rPr>
          <w:sz w:val="28"/>
          <w:szCs w:val="28"/>
        </w:rPr>
      </w:pPr>
      <w:r>
        <w:rPr>
          <w:rFonts w:hint="eastAsia"/>
          <w:sz w:val="28"/>
          <w:szCs w:val="28"/>
        </w:rPr>
        <w:t>经办人：           联系电话：</w:t>
      </w:r>
    </w:p>
    <w:p>
      <w:pPr>
        <w:ind w:left="-376" w:leftChars="-171" w:firstLine="560" w:firstLineChars="200"/>
        <w:rPr>
          <w:sz w:val="28"/>
          <w:szCs w:val="28"/>
        </w:rPr>
      </w:pPr>
    </w:p>
    <w:p>
      <w:pPr>
        <w:ind w:left="-376" w:leftChars="-171" w:firstLine="3360" w:firstLineChars="1200"/>
        <w:rPr>
          <w:sz w:val="28"/>
          <w:szCs w:val="28"/>
        </w:rPr>
      </w:pPr>
      <w:r>
        <w:rPr>
          <w:rFonts w:hint="eastAsia"/>
          <w:sz w:val="28"/>
          <w:szCs w:val="28"/>
        </w:rPr>
        <w:t>学院（部）盖章（负责人签字）：</w:t>
      </w:r>
    </w:p>
    <w:p>
      <w:pPr>
        <w:ind w:left="-376" w:leftChars="-171" w:firstLine="3360" w:firstLineChars="1200"/>
        <w:rPr>
          <w:sz w:val="28"/>
          <w:szCs w:val="28"/>
        </w:rPr>
      </w:pPr>
    </w:p>
    <w:p>
      <w:pPr>
        <w:ind w:left="-376" w:leftChars="-171" w:firstLine="3360" w:firstLineChars="120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en-US"/>
        </w:rPr>
        <w:t xml:space="preserve">     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en-US"/>
        </w:rPr>
        <w:t xml:space="preserve">           </w:t>
      </w:r>
      <w:r>
        <w:rPr>
          <w:rFonts w:hint="eastAsia"/>
          <w:sz w:val="28"/>
          <w:szCs w:val="28"/>
        </w:rPr>
        <w:t>年　     月　    日</w:t>
      </w:r>
    </w:p>
    <w:p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>
      <w:pPr>
        <w:spacing w:beforeLines="50" w:afterLines="50" w:line="400" w:lineRule="exact"/>
        <w:jc w:val="center"/>
        <w:rPr>
          <w:sz w:val="24"/>
          <w:szCs w:val="24"/>
        </w:rPr>
      </w:pPr>
      <w:r>
        <w:rPr>
          <w:rFonts w:hint="eastAsia"/>
          <w:sz w:val="28"/>
          <w:szCs w:val="28"/>
        </w:rPr>
        <w:t>附件2</w:t>
      </w:r>
      <w:r>
        <w:rPr>
          <w:rFonts w:hint="eastAsia"/>
          <w:sz w:val="28"/>
          <w:szCs w:val="28"/>
          <w:lang w:val="en-US"/>
        </w:rPr>
        <w:t>.</w:t>
      </w:r>
      <w:r>
        <w:rPr>
          <w:rFonts w:hint="eastAsia"/>
          <w:b/>
          <w:bCs/>
          <w:sz w:val="28"/>
          <w:szCs w:val="28"/>
          <w:lang w:val="en-US"/>
        </w:rPr>
        <w:t xml:space="preserve"> </w:t>
      </w:r>
      <w:r>
        <w:rPr>
          <w:rFonts w:hint="eastAsia"/>
          <w:b/>
          <w:bCs/>
          <w:sz w:val="32"/>
          <w:szCs w:val="32"/>
        </w:rPr>
        <w:t>西南大学大学生网球联赛安全责任书</w:t>
      </w:r>
    </w:p>
    <w:p>
      <w:pPr>
        <w:rPr>
          <w:sz w:val="24"/>
          <w:szCs w:val="24"/>
        </w:rPr>
      </w:pPr>
    </w:p>
    <w:p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为了确保西南大学大学生校园网球联赛能够在公平、公正、健康的环境下顺利进行，经各学院（部）参赛队伍共同协议，决定签署该安全责任书，我们一致同意：</w:t>
      </w:r>
    </w:p>
    <w:p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1.我们保证参赛队员身体健康，具有参加本次赛事的身体条件，因身体或健康问题在比赛中出现任何问题，其责任由球员个人自行承担。</w:t>
      </w:r>
    </w:p>
    <w:p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2.我们确保队员比赛过程中动作文明规范，遵守赛事的相关规定。对他人造成伤害的，由伤害实施者承担责任，主办方有权对该球员进行相关处罚。</w:t>
      </w:r>
    </w:p>
    <w:p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3.我们承诺并确认：该比赛由队员自愿参加，风险自担，责任自负。在参赛过程中，因本人或他人行为对本人或他人身体健康和生命健康造成损害的，其法律后果由本人承担，与学院（部）、主办方无任何关系。</w:t>
      </w:r>
    </w:p>
    <w:p>
      <w:pPr>
        <w:spacing w:line="360" w:lineRule="auto"/>
        <w:ind w:firstLine="3080" w:firstLineChars="1100"/>
        <w:rPr>
          <w:sz w:val="28"/>
          <w:szCs w:val="28"/>
        </w:rPr>
      </w:pPr>
    </w:p>
    <w:p>
      <w:pPr>
        <w:spacing w:line="360" w:lineRule="auto"/>
        <w:ind w:firstLine="3080" w:firstLineChars="1100"/>
        <w:rPr>
          <w:sz w:val="28"/>
          <w:szCs w:val="28"/>
        </w:rPr>
      </w:pPr>
      <w:r>
        <w:rPr>
          <w:rFonts w:hint="eastAsia"/>
          <w:sz w:val="28"/>
          <w:szCs w:val="28"/>
        </w:rPr>
        <w:t>所有球员签字：</w:t>
      </w:r>
    </w:p>
    <w:p>
      <w:pPr>
        <w:spacing w:line="360" w:lineRule="auto"/>
        <w:ind w:firstLine="3080" w:firstLineChars="1100"/>
        <w:rPr>
          <w:sz w:val="28"/>
          <w:szCs w:val="28"/>
        </w:rPr>
      </w:pPr>
    </w:p>
    <w:p>
      <w:pPr>
        <w:ind w:firstLine="480" w:firstLineChars="200"/>
        <w:rPr>
          <w:sz w:val="24"/>
          <w:szCs w:val="24"/>
        </w:rPr>
      </w:pPr>
    </w:p>
    <w:p>
      <w:pPr>
        <w:spacing w:line="360" w:lineRule="auto"/>
        <w:ind w:firstLine="3640" w:firstLineChars="1300"/>
        <w:rPr>
          <w:sz w:val="28"/>
          <w:szCs w:val="28"/>
        </w:rPr>
      </w:pPr>
      <w:r>
        <w:rPr>
          <w:rFonts w:hint="eastAsia"/>
          <w:sz w:val="28"/>
          <w:szCs w:val="28"/>
        </w:rPr>
        <w:t>学院（部）盖章</w:t>
      </w:r>
    </w:p>
    <w:p>
      <w:pPr>
        <w:spacing w:line="360" w:lineRule="auto"/>
        <w:ind w:firstLine="3640" w:firstLineChars="1300"/>
        <w:rPr>
          <w:sz w:val="28"/>
          <w:szCs w:val="28"/>
        </w:rPr>
      </w:pPr>
      <w:r>
        <w:rPr>
          <w:rFonts w:hint="eastAsia"/>
          <w:sz w:val="28"/>
          <w:szCs w:val="28"/>
        </w:rPr>
        <w:t>（负责人签字）：</w:t>
      </w:r>
    </w:p>
    <w:p>
      <w:pPr>
        <w:spacing w:line="360" w:lineRule="auto"/>
        <w:ind w:firstLine="5320" w:firstLineChars="1900"/>
        <w:rPr>
          <w:sz w:val="28"/>
          <w:szCs w:val="28"/>
        </w:rPr>
      </w:pPr>
      <w:r>
        <w:rPr>
          <w:rFonts w:hint="eastAsia"/>
          <w:sz w:val="28"/>
          <w:szCs w:val="28"/>
        </w:rPr>
        <w:t>年　     月　    日</w:t>
      </w:r>
      <w:r>
        <w:rPr>
          <w:rFonts w:hint="eastAsia"/>
          <w:sz w:val="28"/>
          <w:szCs w:val="28"/>
        </w:rPr>
        <w:br w:type="page"/>
      </w:r>
    </w:p>
    <w:p>
      <w:pPr>
        <w:spacing w:beforeLines="50" w:afterLines="50" w:line="540" w:lineRule="exact"/>
        <w:jc w:val="center"/>
        <w:rPr>
          <w:b/>
          <w:bCs/>
          <w:sz w:val="32"/>
          <w:szCs w:val="32"/>
        </w:rPr>
      </w:pPr>
      <w:r>
        <w:rPr>
          <w:rFonts w:hint="eastAsia"/>
          <w:sz w:val="28"/>
          <w:szCs w:val="28"/>
        </w:rPr>
        <w:t>附件3</w:t>
      </w:r>
      <w:r>
        <w:rPr>
          <w:rFonts w:hint="eastAsia"/>
          <w:sz w:val="28"/>
          <w:szCs w:val="28"/>
          <w:lang w:val="en-US"/>
        </w:rPr>
        <w:t>.</w:t>
      </w:r>
      <w:r>
        <w:rPr>
          <w:rFonts w:hint="eastAsia"/>
          <w:b/>
          <w:bCs/>
          <w:sz w:val="32"/>
          <w:szCs w:val="32"/>
        </w:rPr>
        <w:t>西南大学体育竞赛参赛承诺书</w:t>
      </w:r>
    </w:p>
    <w:p>
      <w:pPr>
        <w:spacing w:beforeLines="50" w:afterLines="50" w:line="540" w:lineRule="exact"/>
        <w:jc w:val="center"/>
        <w:rPr>
          <w:b/>
          <w:bCs/>
          <w:sz w:val="28"/>
          <w:szCs w:val="28"/>
        </w:rPr>
      </w:pPr>
    </w:p>
    <w:p>
      <w:pPr>
        <w:spacing w:line="540" w:lineRule="exact"/>
        <w:ind w:firstLine="470" w:firstLineChars="196"/>
        <w:rPr>
          <w:bCs/>
          <w:sz w:val="24"/>
          <w:szCs w:val="28"/>
        </w:rPr>
      </w:pPr>
      <w:r>
        <w:rPr>
          <w:rFonts w:hint="eastAsia"/>
          <w:bCs/>
          <w:sz w:val="24"/>
          <w:szCs w:val="28"/>
        </w:rPr>
        <w:t>本着公平、公正的原则和友谊第一、比赛第二的精神，为了使比赛得以顺利进行，维护比赛的和谐文明，我自愿参加</w:t>
      </w:r>
      <w:r>
        <w:rPr>
          <w:rFonts w:hint="eastAsia"/>
          <w:bCs/>
          <w:sz w:val="24"/>
          <w:szCs w:val="28"/>
          <w:lang w:val="en-US"/>
        </w:rPr>
        <w:t>2019年</w:t>
      </w:r>
      <w:r>
        <w:rPr>
          <w:rFonts w:hint="eastAsia"/>
          <w:sz w:val="28"/>
          <w:szCs w:val="28"/>
        </w:rPr>
        <w:t>西南大学大学生校园网球联赛</w:t>
      </w:r>
      <w:r>
        <w:rPr>
          <w:rFonts w:hint="eastAsia"/>
          <w:bCs/>
          <w:sz w:val="24"/>
          <w:szCs w:val="28"/>
        </w:rPr>
        <w:t>比赛，并作出以下承诺：</w:t>
      </w:r>
    </w:p>
    <w:p>
      <w:pPr>
        <w:spacing w:line="540" w:lineRule="exact"/>
        <w:ind w:firstLine="470" w:firstLineChars="196"/>
        <w:rPr>
          <w:bCs/>
          <w:sz w:val="24"/>
          <w:szCs w:val="28"/>
        </w:rPr>
      </w:pPr>
      <w:r>
        <w:rPr>
          <w:rFonts w:hint="eastAsia"/>
          <w:bCs/>
          <w:sz w:val="24"/>
          <w:szCs w:val="28"/>
        </w:rPr>
        <w:t>1.参加本次比赛征得家长同意，赛前已经认真阅读比赛规程，明确通知的相关安全注意事项，遵守相关规定，服从赛事主办方和学校的相关安排。</w:t>
      </w:r>
    </w:p>
    <w:p>
      <w:pPr>
        <w:spacing w:line="540" w:lineRule="exact"/>
        <w:ind w:firstLine="470" w:firstLineChars="196"/>
        <w:rPr>
          <w:bCs/>
          <w:sz w:val="24"/>
          <w:szCs w:val="28"/>
        </w:rPr>
      </w:pPr>
      <w:r>
        <w:rPr>
          <w:rFonts w:hint="eastAsia"/>
          <w:bCs/>
          <w:sz w:val="24"/>
          <w:szCs w:val="28"/>
        </w:rPr>
        <w:t xml:space="preserve">2.本人无心脏病、高血压等不适合激烈运动的病史，对连续而激烈的比赛中可能发生的危险已有充分的认识。已购买相关医疗保险、意外伤害保险，在比赛和训练过程中如发生意外事故，由保险公司和责任方承担责任。 </w:t>
      </w:r>
    </w:p>
    <w:p>
      <w:pPr>
        <w:spacing w:line="540" w:lineRule="exact"/>
        <w:ind w:firstLine="470" w:firstLineChars="196"/>
        <w:rPr>
          <w:bCs/>
          <w:sz w:val="24"/>
          <w:szCs w:val="28"/>
        </w:rPr>
      </w:pPr>
      <w:r>
        <w:rPr>
          <w:rFonts w:hint="eastAsia"/>
          <w:bCs/>
          <w:sz w:val="24"/>
          <w:szCs w:val="28"/>
        </w:rPr>
        <w:t>3. 注意训练和比赛安全，避免自己和其他人受伤；比赛中做好自身防护，不使用威胁他人安全的防护用具。</w:t>
      </w:r>
    </w:p>
    <w:p>
      <w:pPr>
        <w:spacing w:line="540" w:lineRule="exact"/>
        <w:ind w:firstLine="470" w:firstLineChars="196"/>
        <w:rPr>
          <w:bCs/>
          <w:sz w:val="24"/>
          <w:szCs w:val="28"/>
        </w:rPr>
      </w:pPr>
      <w:r>
        <w:rPr>
          <w:rFonts w:hint="eastAsia"/>
          <w:bCs/>
          <w:sz w:val="24"/>
          <w:szCs w:val="28"/>
        </w:rPr>
        <w:t xml:space="preserve">4.严格遵守比赛纪律和比赛规则，服从裁判员的裁决；承诺文明参赛，尊重裁判和其他参赛人员；保证不出现中途退赛、罢赛、打架、斗殴或辱骂裁判等行为。如有以上现象发生，愿意接受组委会做出的裁决，并接受依学校规定和相关法律做出的相应处理。 </w:t>
      </w:r>
    </w:p>
    <w:p>
      <w:pPr>
        <w:spacing w:line="540" w:lineRule="exact"/>
        <w:ind w:firstLine="470" w:firstLineChars="196"/>
        <w:rPr>
          <w:bCs/>
          <w:sz w:val="24"/>
          <w:szCs w:val="28"/>
        </w:rPr>
      </w:pPr>
      <w:r>
        <w:rPr>
          <w:rFonts w:hint="eastAsia"/>
          <w:bCs/>
          <w:sz w:val="24"/>
          <w:szCs w:val="28"/>
        </w:rPr>
        <w:t>5.如对赛事中相关处理有任何异议，可在赛后依程序向主办方和学校提出复议申请，听候处理。</w:t>
      </w:r>
    </w:p>
    <w:p>
      <w:pPr>
        <w:spacing w:line="540" w:lineRule="exact"/>
        <w:ind w:firstLine="3350" w:firstLineChars="1396"/>
        <w:rPr>
          <w:bCs/>
          <w:sz w:val="24"/>
          <w:szCs w:val="28"/>
          <w:lang w:val="en-US"/>
        </w:rPr>
      </w:pPr>
      <w:bookmarkStart w:id="4" w:name="_GoBack"/>
      <w:bookmarkEnd w:id="4"/>
      <w:r>
        <w:rPr>
          <w:rFonts w:hint="eastAsia"/>
          <w:bCs/>
          <w:sz w:val="24"/>
          <w:szCs w:val="28"/>
        </w:rPr>
        <w:t xml:space="preserve">承诺人：         </w:t>
      </w:r>
      <w:r>
        <w:rPr>
          <w:rFonts w:hint="eastAsia"/>
          <w:bCs/>
          <w:sz w:val="24"/>
          <w:szCs w:val="28"/>
          <w:lang w:val="en-US"/>
        </w:rPr>
        <w:t xml:space="preserve">      </w:t>
      </w:r>
    </w:p>
    <w:p>
      <w:pPr>
        <w:spacing w:line="540" w:lineRule="exact"/>
        <w:ind w:firstLine="3590" w:firstLineChars="1496"/>
        <w:rPr>
          <w:bCs/>
          <w:sz w:val="24"/>
          <w:szCs w:val="28"/>
        </w:rPr>
      </w:pPr>
      <w:r>
        <w:rPr>
          <w:rFonts w:hint="eastAsia"/>
          <w:bCs/>
          <w:sz w:val="24"/>
          <w:szCs w:val="28"/>
        </w:rPr>
        <w:t xml:space="preserve"> </w:t>
      </w:r>
    </w:p>
    <w:p>
      <w:pPr>
        <w:spacing w:line="540" w:lineRule="exact"/>
        <w:ind w:firstLine="4788" w:firstLineChars="1995"/>
        <w:rPr>
          <w:bCs/>
          <w:sz w:val="24"/>
          <w:szCs w:val="28"/>
        </w:rPr>
      </w:pPr>
      <w:r>
        <w:rPr>
          <w:rFonts w:hint="eastAsia"/>
          <w:bCs/>
          <w:sz w:val="24"/>
          <w:szCs w:val="28"/>
        </w:rPr>
        <w:t>年　     月　    日</w:t>
      </w:r>
    </w:p>
    <w:p>
      <w:pPr>
        <w:spacing w:line="540" w:lineRule="exact"/>
        <w:ind w:firstLine="470" w:firstLineChars="196"/>
        <w:rPr>
          <w:bCs/>
          <w:sz w:val="24"/>
          <w:szCs w:val="28"/>
        </w:rPr>
      </w:pPr>
    </w:p>
    <w:p>
      <w:pPr>
        <w:pStyle w:val="5"/>
        <w:spacing w:before="4"/>
        <w:rPr>
          <w:rFonts w:ascii="Times New Roman"/>
          <w:sz w:val="17"/>
        </w:rPr>
      </w:pPr>
    </w:p>
    <w:sectPr>
      <w:footerReference r:id="rId4" w:type="default"/>
      <w:pgSz w:w="11910" w:h="16840"/>
      <w:pgMar w:top="1580" w:right="860" w:bottom="1300" w:left="1140" w:header="0" w:footer="1116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20"/>
      </w:rPr>
    </w:pPr>
    <w:r>
      <w:pict>
        <v:shape id="Text Box 1025" o:spid="_x0000_s4098" o:spt="202" type="#_x0000_t202" style="position:absolute;left:0pt;margin-left:296.2pt;margin-top:771.1pt;height:11pt;width:8.6pt;mso-position-horizontal-relative:page;mso-position-vertical-relative:page;z-index:-259065856;mso-width-relative:page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line="203" w:lineRule="exact"/>
                  <w:ind w:left="40"/>
                  <w:rPr>
                    <w:rFonts w:ascii="Calibri"/>
                    <w:sz w:val="18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sz w:val="18"/>
                  </w:rPr>
                  <w:t>2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12"/>
      </w:rPr>
    </w:pPr>
    <w:r>
      <w:pict>
        <v:shape id="Text Box 1028" o:spid="_x0000_s4097" o:spt="202" type="#_x0000_t202" style="position:absolute;left:0pt;margin-left:293.9pt;margin-top:771.1pt;height:11pt;width:13.15pt;mso-position-horizontal-relative:page;mso-position-vertical-relative:page;z-index:-259062784;mso-width-relative:page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line="203" w:lineRule="exact"/>
                  <w:ind w:left="40"/>
                  <w:rPr>
                    <w:rFonts w:ascii="Calibri"/>
                    <w:sz w:val="18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sz w:val="18"/>
                  </w:rPr>
                  <w:t>6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6F38A"/>
    <w:multiLevelType w:val="singleLevel"/>
    <w:tmpl w:val="2F16F38A"/>
    <w:lvl w:ilvl="0" w:tentative="0">
      <w:start w:val="3"/>
      <w:numFmt w:val="chineseCounting"/>
      <w:suff w:val="nothing"/>
      <w:lvlText w:val="%1、"/>
      <w:lvlJc w:val="left"/>
      <w:pPr>
        <w:ind w:left="42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4"/>
    </o:shapelayout>
  </w:hdrShapeDefaults>
  <w:compat>
    <w:ulTrailSpace/>
    <w:useFELayout/>
    <w:compatSetting w:name="compatibilityMode" w:uri="http://schemas.microsoft.com/office/word" w:val="12"/>
  </w:compat>
  <w:rsids>
    <w:rsidRoot w:val="004C7E32"/>
    <w:rsid w:val="00023F3F"/>
    <w:rsid w:val="00065522"/>
    <w:rsid w:val="000A30B6"/>
    <w:rsid w:val="001451A6"/>
    <w:rsid w:val="001924E5"/>
    <w:rsid w:val="001B0ADA"/>
    <w:rsid w:val="001B5FD6"/>
    <w:rsid w:val="001E2D24"/>
    <w:rsid w:val="00231D4B"/>
    <w:rsid w:val="00234B8D"/>
    <w:rsid w:val="0025756E"/>
    <w:rsid w:val="00283855"/>
    <w:rsid w:val="002A5D35"/>
    <w:rsid w:val="00305615"/>
    <w:rsid w:val="00322429"/>
    <w:rsid w:val="00420602"/>
    <w:rsid w:val="004307AD"/>
    <w:rsid w:val="00472A1B"/>
    <w:rsid w:val="004C7E32"/>
    <w:rsid w:val="005011A6"/>
    <w:rsid w:val="0054005A"/>
    <w:rsid w:val="005C08A4"/>
    <w:rsid w:val="005E70B5"/>
    <w:rsid w:val="00656AD0"/>
    <w:rsid w:val="00670A75"/>
    <w:rsid w:val="006C1E54"/>
    <w:rsid w:val="006C2544"/>
    <w:rsid w:val="006F64DC"/>
    <w:rsid w:val="00740766"/>
    <w:rsid w:val="00794B48"/>
    <w:rsid w:val="007C73CB"/>
    <w:rsid w:val="007E63D6"/>
    <w:rsid w:val="0084200A"/>
    <w:rsid w:val="008B2DDE"/>
    <w:rsid w:val="00906305"/>
    <w:rsid w:val="00910864"/>
    <w:rsid w:val="0092091F"/>
    <w:rsid w:val="00944B2C"/>
    <w:rsid w:val="009671A8"/>
    <w:rsid w:val="00976ABE"/>
    <w:rsid w:val="009E71FF"/>
    <w:rsid w:val="00A673C0"/>
    <w:rsid w:val="00AF18DC"/>
    <w:rsid w:val="00B455A8"/>
    <w:rsid w:val="00B81FB3"/>
    <w:rsid w:val="00BD68AB"/>
    <w:rsid w:val="00C0283E"/>
    <w:rsid w:val="00C233FD"/>
    <w:rsid w:val="00CC6B15"/>
    <w:rsid w:val="00D76FE6"/>
    <w:rsid w:val="00D96249"/>
    <w:rsid w:val="00DC1A31"/>
    <w:rsid w:val="00E80CD2"/>
    <w:rsid w:val="00ED2E86"/>
    <w:rsid w:val="00EE0DFD"/>
    <w:rsid w:val="00EE5AE0"/>
    <w:rsid w:val="00F4685A"/>
    <w:rsid w:val="00F6393F"/>
    <w:rsid w:val="00F934E9"/>
    <w:rsid w:val="00FA38F2"/>
    <w:rsid w:val="00FD67C4"/>
    <w:rsid w:val="00FE2551"/>
    <w:rsid w:val="04DA0F53"/>
    <w:rsid w:val="04DB3D64"/>
    <w:rsid w:val="09635295"/>
    <w:rsid w:val="0C0B013C"/>
    <w:rsid w:val="0CD0294F"/>
    <w:rsid w:val="0CD8007B"/>
    <w:rsid w:val="0E0C5510"/>
    <w:rsid w:val="0E213506"/>
    <w:rsid w:val="10CC1AC8"/>
    <w:rsid w:val="149B1714"/>
    <w:rsid w:val="178D6354"/>
    <w:rsid w:val="1D511465"/>
    <w:rsid w:val="20384F21"/>
    <w:rsid w:val="21883EFA"/>
    <w:rsid w:val="242633F0"/>
    <w:rsid w:val="24DC51C0"/>
    <w:rsid w:val="265B1E5C"/>
    <w:rsid w:val="27C261E6"/>
    <w:rsid w:val="29DC10E0"/>
    <w:rsid w:val="2A3E4E5E"/>
    <w:rsid w:val="2A811E7A"/>
    <w:rsid w:val="2AF67258"/>
    <w:rsid w:val="2B4129EA"/>
    <w:rsid w:val="2F854806"/>
    <w:rsid w:val="2FBD06D0"/>
    <w:rsid w:val="2FD93AE8"/>
    <w:rsid w:val="30D47800"/>
    <w:rsid w:val="320569E1"/>
    <w:rsid w:val="32956D5A"/>
    <w:rsid w:val="347E6F42"/>
    <w:rsid w:val="35153A11"/>
    <w:rsid w:val="3AEA33EB"/>
    <w:rsid w:val="3C38272D"/>
    <w:rsid w:val="3CB3164F"/>
    <w:rsid w:val="3DDF20E8"/>
    <w:rsid w:val="3EC25823"/>
    <w:rsid w:val="401B138C"/>
    <w:rsid w:val="40D932EA"/>
    <w:rsid w:val="41640F91"/>
    <w:rsid w:val="471E619A"/>
    <w:rsid w:val="485D14F6"/>
    <w:rsid w:val="48D83397"/>
    <w:rsid w:val="49B03874"/>
    <w:rsid w:val="4A1E3929"/>
    <w:rsid w:val="4C3412DA"/>
    <w:rsid w:val="4E2A5894"/>
    <w:rsid w:val="4E9D66F3"/>
    <w:rsid w:val="4F840B39"/>
    <w:rsid w:val="55542314"/>
    <w:rsid w:val="56400F1D"/>
    <w:rsid w:val="56D55417"/>
    <w:rsid w:val="57703DB6"/>
    <w:rsid w:val="587B2C7F"/>
    <w:rsid w:val="5A6A085E"/>
    <w:rsid w:val="5AAB4D88"/>
    <w:rsid w:val="5D20626F"/>
    <w:rsid w:val="5D803BA8"/>
    <w:rsid w:val="602A2C5C"/>
    <w:rsid w:val="61846F0B"/>
    <w:rsid w:val="62013082"/>
    <w:rsid w:val="622C7996"/>
    <w:rsid w:val="65524515"/>
    <w:rsid w:val="65E91DE5"/>
    <w:rsid w:val="67894B57"/>
    <w:rsid w:val="69024E06"/>
    <w:rsid w:val="69933086"/>
    <w:rsid w:val="6A1A007B"/>
    <w:rsid w:val="6A4A762C"/>
    <w:rsid w:val="6AAB6E5F"/>
    <w:rsid w:val="6B965013"/>
    <w:rsid w:val="6EAF7B8C"/>
    <w:rsid w:val="6FBB741F"/>
    <w:rsid w:val="711F6BAC"/>
    <w:rsid w:val="75045E67"/>
    <w:rsid w:val="75955699"/>
    <w:rsid w:val="793C2588"/>
    <w:rsid w:val="796E6744"/>
    <w:rsid w:val="79824340"/>
    <w:rsid w:val="7AA27CE6"/>
    <w:rsid w:val="7D283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nhideWhenUsed="0" w:uiPriority="1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1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54"/>
      <w:ind w:left="494"/>
      <w:outlineLvl w:val="0"/>
    </w:pPr>
    <w:rPr>
      <w:b/>
      <w:bCs/>
      <w:sz w:val="44"/>
      <w:szCs w:val="44"/>
    </w:rPr>
  </w:style>
  <w:style w:type="paragraph" w:styleId="3">
    <w:name w:val="heading 2"/>
    <w:basedOn w:val="1"/>
    <w:next w:val="1"/>
    <w:qFormat/>
    <w:uiPriority w:val="1"/>
    <w:pPr>
      <w:ind w:left="746"/>
      <w:outlineLvl w:val="1"/>
    </w:pPr>
    <w:rPr>
      <w:rFonts w:ascii="微软雅黑" w:hAnsi="微软雅黑" w:eastAsia="微软雅黑" w:cs="微软雅黑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1"/>
    <w:pPr>
      <w:ind w:left="1586" w:hanging="421"/>
      <w:outlineLvl w:val="2"/>
    </w:pPr>
    <w:rPr>
      <w:b/>
      <w:bCs/>
      <w:sz w:val="28"/>
      <w:szCs w:val="2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rPr>
      <w:sz w:val="28"/>
      <w:szCs w:val="28"/>
    </w:rPr>
  </w:style>
  <w:style w:type="paragraph" w:styleId="6">
    <w:name w:val="Balloon Text"/>
    <w:basedOn w:val="1"/>
    <w:link w:val="17"/>
    <w:qFormat/>
    <w:uiPriority w:val="0"/>
    <w:rPr>
      <w:sz w:val="18"/>
      <w:szCs w:val="18"/>
    </w:rPr>
  </w:style>
  <w:style w:type="paragraph" w:styleId="7">
    <w:name w:val="footer"/>
    <w:basedOn w:val="1"/>
    <w:link w:val="19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8">
    <w:name w:val="header"/>
    <w:basedOn w:val="1"/>
    <w:link w:val="1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oc 1"/>
    <w:basedOn w:val="1"/>
    <w:next w:val="1"/>
    <w:qFormat/>
    <w:uiPriority w:val="1"/>
    <w:pPr>
      <w:spacing w:before="541"/>
      <w:ind w:right="488"/>
      <w:jc w:val="right"/>
    </w:pPr>
    <w:rPr>
      <w:rFonts w:ascii="黑体" w:hAnsi="黑体" w:eastAsia="黑体" w:cs="黑体"/>
      <w:sz w:val="28"/>
      <w:szCs w:val="28"/>
    </w:rPr>
  </w:style>
  <w:style w:type="character" w:styleId="12">
    <w:name w:val="Hyperlink"/>
    <w:basedOn w:val="11"/>
    <w:unhideWhenUsed/>
    <w:qFormat/>
    <w:uiPriority w:val="99"/>
    <w:rPr>
      <w:color w:val="0000FF" w:themeColor="hyperlink"/>
      <w:u w:val="single"/>
    </w:rPr>
  </w:style>
  <w:style w:type="table" w:customStyle="1" w:styleId="13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14">
    <w:name w:val="List Paragraph"/>
    <w:basedOn w:val="1"/>
    <w:qFormat/>
    <w:uiPriority w:val="1"/>
    <w:pPr>
      <w:ind w:left="1368" w:hanging="701"/>
    </w:pPr>
  </w:style>
  <w:style w:type="paragraph" w:customStyle="1" w:styleId="15">
    <w:name w:val="Table Paragraph"/>
    <w:basedOn w:val="1"/>
    <w:qFormat/>
    <w:uiPriority w:val="1"/>
  </w:style>
  <w:style w:type="paragraph" w:customStyle="1" w:styleId="16">
    <w:name w:val="列出段落1"/>
    <w:basedOn w:val="1"/>
    <w:qFormat/>
    <w:uiPriority w:val="0"/>
    <w:pPr>
      <w:ind w:firstLine="420" w:firstLineChars="200"/>
    </w:pPr>
  </w:style>
  <w:style w:type="character" w:customStyle="1" w:styleId="17">
    <w:name w:val="批注框文本 Char"/>
    <w:basedOn w:val="11"/>
    <w:link w:val="6"/>
    <w:qFormat/>
    <w:uiPriority w:val="0"/>
    <w:rPr>
      <w:rFonts w:ascii="宋体" w:hAnsi="宋体" w:cs="宋体"/>
      <w:sz w:val="18"/>
      <w:szCs w:val="18"/>
      <w:lang w:val="zh-CN" w:bidi="zh-CN"/>
    </w:rPr>
  </w:style>
  <w:style w:type="character" w:customStyle="1" w:styleId="18">
    <w:name w:val="页眉 Char"/>
    <w:basedOn w:val="11"/>
    <w:link w:val="8"/>
    <w:qFormat/>
    <w:uiPriority w:val="0"/>
    <w:rPr>
      <w:rFonts w:ascii="宋体" w:hAnsi="宋体" w:cs="宋体"/>
      <w:sz w:val="18"/>
      <w:szCs w:val="18"/>
      <w:lang w:val="zh-CN" w:bidi="zh-CN"/>
    </w:rPr>
  </w:style>
  <w:style w:type="character" w:customStyle="1" w:styleId="19">
    <w:name w:val="页脚 Char"/>
    <w:basedOn w:val="11"/>
    <w:link w:val="7"/>
    <w:qFormat/>
    <w:uiPriority w:val="0"/>
    <w:rPr>
      <w:rFonts w:ascii="宋体" w:hAnsi="宋体" w:cs="宋体"/>
      <w:sz w:val="18"/>
      <w:szCs w:val="18"/>
      <w:lang w:val="zh-CN" w:bidi="zh-CN"/>
    </w:rPr>
  </w:style>
  <w:style w:type="paragraph" w:styleId="20">
    <w:name w:val="No Spacing"/>
    <w:qFormat/>
    <w:uiPriority w:val="0"/>
    <w:rPr>
      <w:rFonts w:ascii="Times New Roman" w:hAnsi="Times New Roman" w:eastAsia="宋体" w:cs="Times New Roman"/>
      <w:sz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4098"/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3789735-E671-4595-9AFC-94EBC833A0B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400</Words>
  <Characters>2281</Characters>
  <Lines>19</Lines>
  <Paragraphs>5</Paragraphs>
  <TotalTime>31</TotalTime>
  <ScaleCrop>false</ScaleCrop>
  <LinksUpToDate>false</LinksUpToDate>
  <CharactersWithSpaces>2676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2019-10-08T15:46:00Z</dcterms:created>
  <dc:creator>swuchen</dc:creator>
  <cp:lastModifiedBy>Administrator</cp:lastModifiedBy>
  <dcterms:modified xsi:type="dcterms:W3CDTF">2019-10-10T09:19:19Z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2018-10-29T00:00:00Z</vt:filetime>
  </property>
  <property fmtid="{D5CDD505-2E9C-101B-9397-08002B2CF9AE}" pid="3" name="Creator">
    <vt:lpwstr>WPS 文字</vt:lpwstr>
  </property>
  <property fmtid="{D5CDD505-2E9C-101B-9397-08002B2CF9AE}" pid="4" name="LastSaved">
    <vt:filetime>2019-05-22T00:00:00Z</vt:filetime>
  </property>
  <property fmtid="{D5CDD505-2E9C-101B-9397-08002B2CF9AE}" pid="5" name="KSOProductBuildVer">
    <vt:lpwstr>2052-11.1.0.8976</vt:lpwstr>
  </property>
</Properties>
</file>